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B4592" w14:textId="77777777" w:rsidR="00063FC3" w:rsidRDefault="0076068A" w:rsidP="00A56AD3">
      <w:pPr>
        <w:pStyle w:val="NoSpacing"/>
        <w:spacing w:after="120"/>
        <w:jc w:val="center"/>
        <w:rPr>
          <w:b/>
          <w:sz w:val="32"/>
          <w:szCs w:val="28"/>
        </w:rPr>
      </w:pPr>
      <w:r w:rsidRPr="00687F18">
        <w:rPr>
          <w:b/>
          <w:sz w:val="32"/>
          <w:szCs w:val="28"/>
        </w:rPr>
        <w:t>NORTH WEST SUTHERLAND DEER MANAGEMENT GROUP</w:t>
      </w:r>
    </w:p>
    <w:p w14:paraId="46D1D855" w14:textId="77777777" w:rsidR="00063FC3" w:rsidRPr="00063FC3" w:rsidRDefault="0076068A" w:rsidP="00DA744C">
      <w:pPr>
        <w:pStyle w:val="NoSpacing"/>
        <w:jc w:val="center"/>
        <w:rPr>
          <w:b/>
          <w:sz w:val="24"/>
          <w:szCs w:val="24"/>
        </w:rPr>
      </w:pPr>
      <w:r w:rsidRPr="00063FC3">
        <w:rPr>
          <w:b/>
          <w:sz w:val="24"/>
          <w:szCs w:val="24"/>
        </w:rPr>
        <w:t xml:space="preserve">LAIRG </w:t>
      </w:r>
      <w:r w:rsidR="00D92280" w:rsidRPr="00063FC3">
        <w:rPr>
          <w:b/>
          <w:sz w:val="24"/>
          <w:szCs w:val="24"/>
        </w:rPr>
        <w:t>COMMUNITY CENTRE</w:t>
      </w:r>
    </w:p>
    <w:p w14:paraId="7B651D1A" w14:textId="684C8F29" w:rsidR="0076068A" w:rsidRPr="00063FC3" w:rsidRDefault="008470A7" w:rsidP="00DA744C">
      <w:pPr>
        <w:pStyle w:val="NoSpacing"/>
        <w:jc w:val="center"/>
        <w:rPr>
          <w:b/>
          <w:sz w:val="24"/>
          <w:szCs w:val="24"/>
        </w:rPr>
      </w:pPr>
      <w:r>
        <w:rPr>
          <w:b/>
          <w:sz w:val="24"/>
          <w:szCs w:val="24"/>
        </w:rPr>
        <w:t>Wednesday 20</w:t>
      </w:r>
      <w:r w:rsidRPr="008470A7">
        <w:rPr>
          <w:b/>
          <w:sz w:val="24"/>
          <w:szCs w:val="24"/>
          <w:vertAlign w:val="superscript"/>
        </w:rPr>
        <w:t>th</w:t>
      </w:r>
      <w:r>
        <w:rPr>
          <w:b/>
          <w:sz w:val="24"/>
          <w:szCs w:val="24"/>
        </w:rPr>
        <w:t xml:space="preserve"> November at 1:30pm</w:t>
      </w:r>
    </w:p>
    <w:p w14:paraId="711A61AF" w14:textId="77777777" w:rsidR="00596C90" w:rsidRPr="00E216FB" w:rsidRDefault="00596C90" w:rsidP="00596C90">
      <w:pPr>
        <w:spacing w:after="0"/>
        <w:jc w:val="center"/>
        <w:rPr>
          <w:b/>
          <w:sz w:val="20"/>
          <w:szCs w:val="28"/>
        </w:rPr>
      </w:pPr>
    </w:p>
    <w:p w14:paraId="1C225E81" w14:textId="3300AAE9" w:rsidR="00DA744C" w:rsidRDefault="00A56AD3" w:rsidP="00DA744C">
      <w:pPr>
        <w:pStyle w:val="ListParagraph"/>
        <w:ind w:left="284"/>
        <w:jc w:val="center"/>
        <w:rPr>
          <w:sz w:val="32"/>
          <w:szCs w:val="32"/>
        </w:rPr>
      </w:pPr>
      <w:r>
        <w:rPr>
          <w:sz w:val="32"/>
          <w:szCs w:val="32"/>
        </w:rPr>
        <w:t xml:space="preserve">DRAFT </w:t>
      </w:r>
      <w:r w:rsidR="0076068A">
        <w:rPr>
          <w:sz w:val="32"/>
          <w:szCs w:val="32"/>
        </w:rPr>
        <w:t>MINUTES</w:t>
      </w:r>
    </w:p>
    <w:p w14:paraId="6D902BF0" w14:textId="77777777" w:rsidR="00836A6A" w:rsidRDefault="0076068A" w:rsidP="0044755B">
      <w:pPr>
        <w:pStyle w:val="ListParagraph"/>
        <w:spacing w:after="120"/>
        <w:ind w:left="284"/>
        <w:contextualSpacing w:val="0"/>
        <w:rPr>
          <w:sz w:val="24"/>
          <w:szCs w:val="24"/>
        </w:rPr>
      </w:pPr>
      <w:r>
        <w:rPr>
          <w:b/>
          <w:i/>
          <w:sz w:val="24"/>
          <w:szCs w:val="24"/>
        </w:rPr>
        <w:t>Present:</w:t>
      </w:r>
      <w:r>
        <w:rPr>
          <w:sz w:val="24"/>
          <w:szCs w:val="24"/>
        </w:rPr>
        <w:t xml:space="preserve"> </w:t>
      </w:r>
    </w:p>
    <w:tbl>
      <w:tblPr>
        <w:tblStyle w:val="TableGrid"/>
        <w:tblW w:w="0" w:type="auto"/>
        <w:tblInd w:w="67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52"/>
        <w:gridCol w:w="2551"/>
        <w:gridCol w:w="2694"/>
        <w:gridCol w:w="2233"/>
      </w:tblGrid>
      <w:tr w:rsidR="008470A7" w:rsidRPr="008470A7" w14:paraId="3DD10306" w14:textId="77777777" w:rsidTr="00906439">
        <w:trPr>
          <w:trHeight w:val="366"/>
        </w:trPr>
        <w:tc>
          <w:tcPr>
            <w:tcW w:w="2552" w:type="dxa"/>
            <w:tcBorders>
              <w:top w:val="double" w:sz="4" w:space="0" w:color="auto"/>
              <w:left w:val="double" w:sz="4" w:space="0" w:color="auto"/>
              <w:bottom w:val="nil"/>
              <w:right w:val="nil"/>
            </w:tcBorders>
          </w:tcPr>
          <w:p w14:paraId="4EF2956A" w14:textId="77777777" w:rsidR="00836A6A" w:rsidRPr="00185A5E" w:rsidRDefault="00836A6A" w:rsidP="0049315C">
            <w:pPr>
              <w:pStyle w:val="ListParagraph"/>
              <w:ind w:left="0"/>
              <w:rPr>
                <w:sz w:val="24"/>
                <w:szCs w:val="24"/>
              </w:rPr>
            </w:pPr>
            <w:r w:rsidRPr="00185A5E">
              <w:rPr>
                <w:sz w:val="24"/>
                <w:szCs w:val="24"/>
              </w:rPr>
              <w:t>Pieter Bakker (PB)</w:t>
            </w:r>
          </w:p>
        </w:tc>
        <w:tc>
          <w:tcPr>
            <w:tcW w:w="2551" w:type="dxa"/>
            <w:tcBorders>
              <w:top w:val="double" w:sz="4" w:space="0" w:color="auto"/>
              <w:left w:val="nil"/>
              <w:bottom w:val="nil"/>
              <w:right w:val="double" w:sz="4" w:space="0" w:color="auto"/>
            </w:tcBorders>
          </w:tcPr>
          <w:p w14:paraId="4B5AEDD5" w14:textId="77777777" w:rsidR="00836A6A" w:rsidRPr="00185A5E" w:rsidRDefault="00836A6A" w:rsidP="0049315C">
            <w:pPr>
              <w:pStyle w:val="ListParagraph"/>
              <w:ind w:left="0"/>
              <w:rPr>
                <w:i/>
                <w:sz w:val="24"/>
                <w:szCs w:val="24"/>
              </w:rPr>
            </w:pPr>
            <w:r w:rsidRPr="00185A5E">
              <w:rPr>
                <w:i/>
                <w:sz w:val="24"/>
                <w:szCs w:val="24"/>
              </w:rPr>
              <w:t>Vice-Chair – Altnahar</w:t>
            </w:r>
            <w:r w:rsidR="003032EC" w:rsidRPr="00185A5E">
              <w:rPr>
                <w:i/>
                <w:sz w:val="24"/>
                <w:szCs w:val="24"/>
              </w:rPr>
              <w:t>r</w:t>
            </w:r>
            <w:r w:rsidRPr="00185A5E">
              <w:rPr>
                <w:i/>
                <w:sz w:val="24"/>
                <w:szCs w:val="24"/>
              </w:rPr>
              <w:t>a</w:t>
            </w:r>
          </w:p>
        </w:tc>
        <w:tc>
          <w:tcPr>
            <w:tcW w:w="2694" w:type="dxa"/>
            <w:tcBorders>
              <w:left w:val="double" w:sz="4" w:space="0" w:color="auto"/>
            </w:tcBorders>
          </w:tcPr>
          <w:p w14:paraId="7A62D48D" w14:textId="12D5296A" w:rsidR="00836A6A" w:rsidRPr="00185A5E" w:rsidRDefault="00836A6A" w:rsidP="00906439">
            <w:pPr>
              <w:pStyle w:val="ListParagraph"/>
              <w:ind w:left="0"/>
              <w:rPr>
                <w:sz w:val="24"/>
                <w:szCs w:val="24"/>
              </w:rPr>
            </w:pPr>
            <w:r w:rsidRPr="00185A5E">
              <w:rPr>
                <w:sz w:val="24"/>
                <w:szCs w:val="24"/>
              </w:rPr>
              <w:t>Thoma</w:t>
            </w:r>
            <w:r w:rsidR="006D1519" w:rsidRPr="00185A5E">
              <w:rPr>
                <w:sz w:val="24"/>
                <w:szCs w:val="24"/>
              </w:rPr>
              <w:t>s</w:t>
            </w:r>
            <w:r w:rsidRPr="00185A5E">
              <w:rPr>
                <w:sz w:val="24"/>
                <w:szCs w:val="24"/>
              </w:rPr>
              <w:t xml:space="preserve"> MacDon</w:t>
            </w:r>
            <w:r w:rsidR="00906439">
              <w:rPr>
                <w:sz w:val="24"/>
                <w:szCs w:val="24"/>
              </w:rPr>
              <w:t>n</w:t>
            </w:r>
            <w:r w:rsidRPr="00185A5E">
              <w:rPr>
                <w:sz w:val="24"/>
                <w:szCs w:val="24"/>
              </w:rPr>
              <w:t xml:space="preserve">ell </w:t>
            </w:r>
            <w:r w:rsidR="00906439" w:rsidRPr="00906439">
              <w:rPr>
                <w:sz w:val="20"/>
                <w:szCs w:val="24"/>
              </w:rPr>
              <w:t>(</w:t>
            </w:r>
            <w:r w:rsidRPr="00906439">
              <w:rPr>
                <w:sz w:val="20"/>
                <w:szCs w:val="24"/>
              </w:rPr>
              <w:t>TM)</w:t>
            </w:r>
          </w:p>
        </w:tc>
        <w:tc>
          <w:tcPr>
            <w:tcW w:w="2233" w:type="dxa"/>
          </w:tcPr>
          <w:p w14:paraId="3C810CB3" w14:textId="77777777" w:rsidR="00836A6A" w:rsidRPr="00185A5E" w:rsidRDefault="00836A6A" w:rsidP="0049315C">
            <w:pPr>
              <w:pStyle w:val="ListParagraph"/>
              <w:ind w:left="0"/>
              <w:rPr>
                <w:i/>
                <w:sz w:val="24"/>
                <w:szCs w:val="24"/>
              </w:rPr>
            </w:pPr>
            <w:r w:rsidRPr="00185A5E">
              <w:rPr>
                <w:i/>
                <w:sz w:val="24"/>
                <w:szCs w:val="24"/>
              </w:rPr>
              <w:t>Wildland Ltd</w:t>
            </w:r>
          </w:p>
        </w:tc>
      </w:tr>
      <w:tr w:rsidR="00185A5E" w:rsidRPr="008470A7" w14:paraId="701FCFD3" w14:textId="77777777" w:rsidTr="00906439">
        <w:tc>
          <w:tcPr>
            <w:tcW w:w="2552" w:type="dxa"/>
            <w:tcBorders>
              <w:top w:val="nil"/>
              <w:left w:val="double" w:sz="4" w:space="0" w:color="auto"/>
              <w:bottom w:val="nil"/>
            </w:tcBorders>
          </w:tcPr>
          <w:p w14:paraId="166DC869" w14:textId="7312FBCF" w:rsidR="00185A5E" w:rsidRPr="00185A5E" w:rsidRDefault="00185A5E" w:rsidP="00731D4A">
            <w:pPr>
              <w:pStyle w:val="ListParagraph"/>
              <w:ind w:left="0"/>
              <w:rPr>
                <w:sz w:val="24"/>
                <w:szCs w:val="24"/>
              </w:rPr>
            </w:pPr>
            <w:r w:rsidRPr="00185A5E">
              <w:rPr>
                <w:sz w:val="24"/>
                <w:szCs w:val="24"/>
              </w:rPr>
              <w:t>Roddy Watt</w:t>
            </w:r>
          </w:p>
        </w:tc>
        <w:tc>
          <w:tcPr>
            <w:tcW w:w="2551" w:type="dxa"/>
            <w:tcBorders>
              <w:top w:val="nil"/>
              <w:bottom w:val="nil"/>
              <w:right w:val="double" w:sz="4" w:space="0" w:color="auto"/>
            </w:tcBorders>
          </w:tcPr>
          <w:p w14:paraId="0CAE25B6" w14:textId="3A533766" w:rsidR="00185A5E" w:rsidRPr="00185A5E" w:rsidRDefault="00185A5E" w:rsidP="00731D4A">
            <w:pPr>
              <w:pStyle w:val="ListParagraph"/>
              <w:ind w:left="0"/>
              <w:rPr>
                <w:i/>
                <w:sz w:val="24"/>
                <w:szCs w:val="24"/>
              </w:rPr>
            </w:pPr>
            <w:r w:rsidRPr="00185A5E">
              <w:rPr>
                <w:i/>
                <w:sz w:val="24"/>
                <w:szCs w:val="24"/>
              </w:rPr>
              <w:t>Merkland</w:t>
            </w:r>
          </w:p>
        </w:tc>
        <w:tc>
          <w:tcPr>
            <w:tcW w:w="2694" w:type="dxa"/>
            <w:tcBorders>
              <w:left w:val="double" w:sz="4" w:space="0" w:color="auto"/>
            </w:tcBorders>
          </w:tcPr>
          <w:p w14:paraId="0FE96820" w14:textId="77777777" w:rsidR="00185A5E" w:rsidRPr="00185A5E" w:rsidRDefault="00185A5E" w:rsidP="00731D4A">
            <w:pPr>
              <w:pStyle w:val="ListParagraph"/>
              <w:ind w:left="0"/>
              <w:rPr>
                <w:sz w:val="24"/>
                <w:szCs w:val="24"/>
              </w:rPr>
            </w:pPr>
            <w:r w:rsidRPr="00185A5E">
              <w:rPr>
                <w:sz w:val="24"/>
                <w:szCs w:val="24"/>
              </w:rPr>
              <w:t>David Allison (DA)</w:t>
            </w:r>
          </w:p>
        </w:tc>
        <w:tc>
          <w:tcPr>
            <w:tcW w:w="2233" w:type="dxa"/>
          </w:tcPr>
          <w:p w14:paraId="084C3F29" w14:textId="77777777" w:rsidR="00185A5E" w:rsidRPr="00185A5E" w:rsidRDefault="00185A5E" w:rsidP="00731D4A">
            <w:pPr>
              <w:pStyle w:val="ListParagraph"/>
              <w:ind w:left="0"/>
              <w:rPr>
                <w:i/>
                <w:sz w:val="24"/>
                <w:szCs w:val="24"/>
              </w:rPr>
            </w:pPr>
            <w:r w:rsidRPr="00185A5E">
              <w:rPr>
                <w:i/>
                <w:sz w:val="24"/>
                <w:szCs w:val="24"/>
              </w:rPr>
              <w:t>Reay Forest</w:t>
            </w:r>
          </w:p>
        </w:tc>
      </w:tr>
      <w:tr w:rsidR="008470A7" w:rsidRPr="008470A7" w14:paraId="2A41D99E" w14:textId="77777777" w:rsidTr="00906439">
        <w:tc>
          <w:tcPr>
            <w:tcW w:w="2552" w:type="dxa"/>
            <w:tcBorders>
              <w:top w:val="nil"/>
              <w:left w:val="double" w:sz="4" w:space="0" w:color="auto"/>
              <w:bottom w:val="nil"/>
            </w:tcBorders>
          </w:tcPr>
          <w:p w14:paraId="0F74B9E2" w14:textId="57CBC8B7" w:rsidR="00836A6A" w:rsidRPr="00185A5E" w:rsidRDefault="00185A5E" w:rsidP="00731D4A">
            <w:pPr>
              <w:pStyle w:val="ListParagraph"/>
              <w:ind w:left="0"/>
              <w:rPr>
                <w:sz w:val="24"/>
                <w:szCs w:val="24"/>
              </w:rPr>
            </w:pPr>
            <w:r w:rsidRPr="00185A5E">
              <w:rPr>
                <w:sz w:val="24"/>
                <w:szCs w:val="24"/>
              </w:rPr>
              <w:t>Stephen March (SM)</w:t>
            </w:r>
          </w:p>
        </w:tc>
        <w:tc>
          <w:tcPr>
            <w:tcW w:w="2551" w:type="dxa"/>
            <w:tcBorders>
              <w:top w:val="nil"/>
              <w:bottom w:val="nil"/>
              <w:right w:val="double" w:sz="4" w:space="0" w:color="auto"/>
            </w:tcBorders>
          </w:tcPr>
          <w:p w14:paraId="0C0BB9B1" w14:textId="7B71CCD4" w:rsidR="00836A6A" w:rsidRPr="00185A5E" w:rsidRDefault="00185A5E" w:rsidP="0049315C">
            <w:pPr>
              <w:pStyle w:val="ListParagraph"/>
              <w:ind w:left="0"/>
              <w:rPr>
                <w:i/>
                <w:sz w:val="24"/>
                <w:szCs w:val="24"/>
              </w:rPr>
            </w:pPr>
            <w:r w:rsidRPr="00185A5E">
              <w:rPr>
                <w:i/>
                <w:sz w:val="24"/>
                <w:szCs w:val="24"/>
              </w:rPr>
              <w:t>Reay Forest Estate</w:t>
            </w:r>
          </w:p>
        </w:tc>
        <w:tc>
          <w:tcPr>
            <w:tcW w:w="2694" w:type="dxa"/>
            <w:tcBorders>
              <w:left w:val="double" w:sz="4" w:space="0" w:color="auto"/>
            </w:tcBorders>
          </w:tcPr>
          <w:p w14:paraId="38DF83AF" w14:textId="77777777" w:rsidR="00836A6A" w:rsidRPr="00185A5E" w:rsidRDefault="00836A6A" w:rsidP="00731D4A">
            <w:pPr>
              <w:pStyle w:val="ListParagraph"/>
              <w:ind w:left="0"/>
              <w:rPr>
                <w:sz w:val="24"/>
                <w:szCs w:val="24"/>
              </w:rPr>
            </w:pPr>
            <w:r w:rsidRPr="00185A5E">
              <w:rPr>
                <w:sz w:val="24"/>
                <w:szCs w:val="24"/>
              </w:rPr>
              <w:t>Duncan Shaw (DS)</w:t>
            </w:r>
          </w:p>
        </w:tc>
        <w:tc>
          <w:tcPr>
            <w:tcW w:w="2233" w:type="dxa"/>
          </w:tcPr>
          <w:p w14:paraId="71CB95E1" w14:textId="77777777" w:rsidR="00836A6A" w:rsidRPr="00185A5E" w:rsidRDefault="0049315C" w:rsidP="002201CF">
            <w:pPr>
              <w:pStyle w:val="ListParagraph"/>
              <w:ind w:left="0"/>
              <w:rPr>
                <w:i/>
                <w:sz w:val="24"/>
                <w:szCs w:val="24"/>
              </w:rPr>
            </w:pPr>
            <w:r w:rsidRPr="00185A5E">
              <w:rPr>
                <w:i/>
                <w:sz w:val="24"/>
                <w:szCs w:val="24"/>
              </w:rPr>
              <w:t>RI</w:t>
            </w:r>
            <w:r w:rsidR="002201CF" w:rsidRPr="00185A5E">
              <w:rPr>
                <w:i/>
                <w:sz w:val="24"/>
                <w:szCs w:val="24"/>
              </w:rPr>
              <w:t>S</w:t>
            </w:r>
            <w:r w:rsidRPr="00185A5E">
              <w:rPr>
                <w:i/>
                <w:sz w:val="24"/>
                <w:szCs w:val="24"/>
              </w:rPr>
              <w:t>M – G</w:t>
            </w:r>
            <w:r w:rsidR="00836A6A" w:rsidRPr="00185A5E">
              <w:rPr>
                <w:i/>
                <w:sz w:val="24"/>
                <w:szCs w:val="24"/>
              </w:rPr>
              <w:t>ualin</w:t>
            </w:r>
          </w:p>
        </w:tc>
      </w:tr>
      <w:tr w:rsidR="00185A5E" w:rsidRPr="008470A7" w14:paraId="08092248" w14:textId="77777777" w:rsidTr="00906439">
        <w:tc>
          <w:tcPr>
            <w:tcW w:w="2552" w:type="dxa"/>
            <w:tcBorders>
              <w:top w:val="nil"/>
              <w:left w:val="double" w:sz="4" w:space="0" w:color="auto"/>
              <w:bottom w:val="nil"/>
            </w:tcBorders>
          </w:tcPr>
          <w:p w14:paraId="3B46460F" w14:textId="579D4E9D" w:rsidR="00185A5E" w:rsidRPr="008470A7" w:rsidRDefault="00185A5E" w:rsidP="00731D4A">
            <w:pPr>
              <w:pStyle w:val="ListParagraph"/>
              <w:ind w:left="0"/>
              <w:rPr>
                <w:color w:val="FF0000"/>
                <w:sz w:val="24"/>
                <w:szCs w:val="24"/>
              </w:rPr>
            </w:pPr>
            <w:r w:rsidRPr="00185A5E">
              <w:rPr>
                <w:sz w:val="24"/>
                <w:szCs w:val="24"/>
              </w:rPr>
              <w:t>Derick Macaskill (DM)</w:t>
            </w:r>
          </w:p>
        </w:tc>
        <w:tc>
          <w:tcPr>
            <w:tcW w:w="2551" w:type="dxa"/>
            <w:tcBorders>
              <w:top w:val="nil"/>
              <w:bottom w:val="nil"/>
              <w:right w:val="double" w:sz="4" w:space="0" w:color="auto"/>
            </w:tcBorders>
          </w:tcPr>
          <w:p w14:paraId="11FA881E" w14:textId="48DDB154" w:rsidR="00185A5E" w:rsidRPr="008470A7" w:rsidRDefault="00185A5E" w:rsidP="00731D4A">
            <w:pPr>
              <w:pStyle w:val="ListParagraph"/>
              <w:ind w:left="0"/>
              <w:rPr>
                <w:i/>
                <w:color w:val="FF0000"/>
                <w:sz w:val="24"/>
                <w:szCs w:val="24"/>
              </w:rPr>
            </w:pPr>
            <w:r w:rsidRPr="00185A5E">
              <w:rPr>
                <w:i/>
                <w:szCs w:val="24"/>
              </w:rPr>
              <w:t>Forestry &amp; Land Scotland</w:t>
            </w:r>
          </w:p>
        </w:tc>
        <w:tc>
          <w:tcPr>
            <w:tcW w:w="2694" w:type="dxa"/>
            <w:tcBorders>
              <w:left w:val="double" w:sz="4" w:space="0" w:color="auto"/>
            </w:tcBorders>
          </w:tcPr>
          <w:p w14:paraId="53449222" w14:textId="77777777" w:rsidR="00185A5E" w:rsidRPr="00185A5E" w:rsidRDefault="00185A5E" w:rsidP="00731D4A">
            <w:pPr>
              <w:pStyle w:val="ListParagraph"/>
              <w:ind w:left="0"/>
              <w:rPr>
                <w:sz w:val="24"/>
                <w:szCs w:val="24"/>
              </w:rPr>
            </w:pPr>
            <w:r w:rsidRPr="00185A5E">
              <w:rPr>
                <w:sz w:val="24"/>
                <w:szCs w:val="24"/>
              </w:rPr>
              <w:t xml:space="preserve">Derick Sutherland (DS) </w:t>
            </w:r>
          </w:p>
        </w:tc>
        <w:tc>
          <w:tcPr>
            <w:tcW w:w="2233" w:type="dxa"/>
          </w:tcPr>
          <w:p w14:paraId="08A6F4C7" w14:textId="77777777" w:rsidR="00185A5E" w:rsidRPr="00185A5E" w:rsidRDefault="00185A5E" w:rsidP="00731D4A">
            <w:pPr>
              <w:pStyle w:val="ListParagraph"/>
              <w:ind w:left="0"/>
              <w:rPr>
                <w:i/>
                <w:sz w:val="24"/>
                <w:szCs w:val="24"/>
              </w:rPr>
            </w:pPr>
            <w:r w:rsidRPr="00185A5E">
              <w:rPr>
                <w:i/>
                <w:sz w:val="24"/>
                <w:szCs w:val="24"/>
              </w:rPr>
              <w:t>Shinness</w:t>
            </w:r>
          </w:p>
        </w:tc>
      </w:tr>
      <w:tr w:rsidR="008470A7" w:rsidRPr="008470A7" w14:paraId="297829BE" w14:textId="77777777" w:rsidTr="00906439">
        <w:tc>
          <w:tcPr>
            <w:tcW w:w="2552" w:type="dxa"/>
            <w:tcBorders>
              <w:top w:val="nil"/>
              <w:left w:val="double" w:sz="4" w:space="0" w:color="auto"/>
              <w:bottom w:val="nil"/>
            </w:tcBorders>
          </w:tcPr>
          <w:p w14:paraId="6174C92B" w14:textId="5FBCA8E4" w:rsidR="002201CF" w:rsidRPr="00185A5E" w:rsidRDefault="00185A5E" w:rsidP="00185A5E">
            <w:pPr>
              <w:pStyle w:val="ListParagraph"/>
              <w:ind w:left="0"/>
              <w:rPr>
                <w:sz w:val="24"/>
                <w:szCs w:val="24"/>
              </w:rPr>
            </w:pPr>
            <w:r>
              <w:rPr>
                <w:sz w:val="24"/>
                <w:szCs w:val="24"/>
              </w:rPr>
              <w:t>Andrew Robinson (AR)</w:t>
            </w:r>
          </w:p>
        </w:tc>
        <w:tc>
          <w:tcPr>
            <w:tcW w:w="2551" w:type="dxa"/>
            <w:tcBorders>
              <w:top w:val="nil"/>
              <w:bottom w:val="nil"/>
              <w:right w:val="double" w:sz="4" w:space="0" w:color="auto"/>
            </w:tcBorders>
          </w:tcPr>
          <w:p w14:paraId="58566C7B" w14:textId="77777777" w:rsidR="002201CF" w:rsidRPr="00185A5E" w:rsidRDefault="002201CF" w:rsidP="00731D4A">
            <w:pPr>
              <w:pStyle w:val="ListParagraph"/>
              <w:ind w:left="0"/>
              <w:rPr>
                <w:i/>
                <w:sz w:val="24"/>
                <w:szCs w:val="24"/>
              </w:rPr>
            </w:pPr>
            <w:r w:rsidRPr="00185A5E">
              <w:rPr>
                <w:i/>
                <w:szCs w:val="24"/>
              </w:rPr>
              <w:t>Forestry &amp; Land Scotland</w:t>
            </w:r>
          </w:p>
        </w:tc>
        <w:tc>
          <w:tcPr>
            <w:tcW w:w="2694" w:type="dxa"/>
            <w:tcBorders>
              <w:left w:val="double" w:sz="4" w:space="0" w:color="auto"/>
            </w:tcBorders>
          </w:tcPr>
          <w:p w14:paraId="068CA02D" w14:textId="095B82E3" w:rsidR="002201CF" w:rsidRPr="00185A5E" w:rsidRDefault="00185A5E" w:rsidP="008B3ED1">
            <w:pPr>
              <w:pStyle w:val="ListParagraph"/>
              <w:ind w:left="0"/>
              <w:rPr>
                <w:sz w:val="24"/>
                <w:szCs w:val="24"/>
              </w:rPr>
            </w:pPr>
            <w:r w:rsidRPr="00185A5E">
              <w:rPr>
                <w:sz w:val="24"/>
                <w:szCs w:val="24"/>
              </w:rPr>
              <w:t>Robert McHardy (RM)</w:t>
            </w:r>
          </w:p>
        </w:tc>
        <w:tc>
          <w:tcPr>
            <w:tcW w:w="2233" w:type="dxa"/>
          </w:tcPr>
          <w:p w14:paraId="5BE98AA1" w14:textId="51FDE703" w:rsidR="002201CF" w:rsidRPr="00185A5E" w:rsidRDefault="00185A5E" w:rsidP="008B3ED1">
            <w:pPr>
              <w:pStyle w:val="ListParagraph"/>
              <w:ind w:left="0"/>
              <w:rPr>
                <w:i/>
                <w:sz w:val="24"/>
                <w:szCs w:val="24"/>
              </w:rPr>
            </w:pPr>
            <w:r w:rsidRPr="00185A5E">
              <w:rPr>
                <w:i/>
                <w:sz w:val="24"/>
                <w:szCs w:val="24"/>
              </w:rPr>
              <w:t>Poole</w:t>
            </w:r>
          </w:p>
        </w:tc>
      </w:tr>
      <w:tr w:rsidR="00185A5E" w:rsidRPr="008470A7" w14:paraId="2273C0A8" w14:textId="77777777" w:rsidTr="00906439">
        <w:tc>
          <w:tcPr>
            <w:tcW w:w="2552" w:type="dxa"/>
            <w:tcBorders>
              <w:top w:val="nil"/>
              <w:left w:val="double" w:sz="4" w:space="0" w:color="auto"/>
              <w:bottom w:val="double" w:sz="4" w:space="0" w:color="auto"/>
            </w:tcBorders>
          </w:tcPr>
          <w:p w14:paraId="2B668B21" w14:textId="4BF7AF9D" w:rsidR="00185A5E" w:rsidRDefault="00185A5E" w:rsidP="00185A5E">
            <w:pPr>
              <w:pStyle w:val="ListParagraph"/>
              <w:ind w:left="0"/>
              <w:rPr>
                <w:sz w:val="24"/>
                <w:szCs w:val="24"/>
              </w:rPr>
            </w:pPr>
            <w:r w:rsidRPr="00185A5E">
              <w:rPr>
                <w:sz w:val="24"/>
                <w:szCs w:val="24"/>
              </w:rPr>
              <w:t>Richard Williams (RW)</w:t>
            </w:r>
          </w:p>
        </w:tc>
        <w:tc>
          <w:tcPr>
            <w:tcW w:w="2551" w:type="dxa"/>
            <w:tcBorders>
              <w:top w:val="nil"/>
              <w:bottom w:val="double" w:sz="4" w:space="0" w:color="auto"/>
              <w:right w:val="double" w:sz="4" w:space="0" w:color="auto"/>
            </w:tcBorders>
          </w:tcPr>
          <w:p w14:paraId="17F432C7" w14:textId="7818F332" w:rsidR="00185A5E" w:rsidRPr="00185A5E" w:rsidRDefault="00185A5E" w:rsidP="00731D4A">
            <w:pPr>
              <w:pStyle w:val="ListParagraph"/>
              <w:ind w:left="0"/>
              <w:rPr>
                <w:i/>
                <w:szCs w:val="24"/>
              </w:rPr>
            </w:pPr>
            <w:r w:rsidRPr="00185A5E">
              <w:rPr>
                <w:i/>
                <w:sz w:val="24"/>
                <w:szCs w:val="24"/>
              </w:rPr>
              <w:t>John Muir Trust</w:t>
            </w:r>
          </w:p>
        </w:tc>
        <w:tc>
          <w:tcPr>
            <w:tcW w:w="2694" w:type="dxa"/>
            <w:tcBorders>
              <w:left w:val="double" w:sz="4" w:space="0" w:color="auto"/>
            </w:tcBorders>
          </w:tcPr>
          <w:p w14:paraId="0E4CC234" w14:textId="64B71A9A" w:rsidR="00185A5E" w:rsidRDefault="00185A5E" w:rsidP="008B3ED1">
            <w:pPr>
              <w:pStyle w:val="ListParagraph"/>
              <w:ind w:left="0"/>
              <w:rPr>
                <w:color w:val="FF0000"/>
                <w:sz w:val="24"/>
                <w:szCs w:val="24"/>
              </w:rPr>
            </w:pPr>
            <w:r w:rsidRPr="00185A5E">
              <w:rPr>
                <w:sz w:val="24"/>
                <w:szCs w:val="24"/>
              </w:rPr>
              <w:t>Lawrence Macleod (LM)</w:t>
            </w:r>
          </w:p>
        </w:tc>
        <w:tc>
          <w:tcPr>
            <w:tcW w:w="2233" w:type="dxa"/>
          </w:tcPr>
          <w:p w14:paraId="31C30A6D" w14:textId="5F846C5F" w:rsidR="00185A5E" w:rsidRDefault="00185A5E" w:rsidP="008B3ED1">
            <w:pPr>
              <w:pStyle w:val="ListParagraph"/>
              <w:ind w:left="0"/>
              <w:rPr>
                <w:i/>
                <w:color w:val="FF0000"/>
                <w:sz w:val="24"/>
                <w:szCs w:val="24"/>
              </w:rPr>
            </w:pPr>
            <w:r w:rsidRPr="00185A5E">
              <w:rPr>
                <w:i/>
                <w:sz w:val="24"/>
                <w:szCs w:val="24"/>
              </w:rPr>
              <w:t>Achriesgill Grazings</w:t>
            </w:r>
          </w:p>
        </w:tc>
      </w:tr>
    </w:tbl>
    <w:p w14:paraId="034CE2AE" w14:textId="77777777" w:rsidR="00836A6A" w:rsidRPr="008470A7" w:rsidRDefault="00836A6A" w:rsidP="00731D4A">
      <w:pPr>
        <w:pStyle w:val="ListParagraph"/>
        <w:ind w:left="284"/>
        <w:rPr>
          <w:color w:val="FF0000"/>
          <w:sz w:val="24"/>
          <w:szCs w:val="24"/>
        </w:rPr>
      </w:pPr>
    </w:p>
    <w:p w14:paraId="37A0D9A5" w14:textId="77777777" w:rsidR="00836A6A" w:rsidRPr="00185A5E" w:rsidRDefault="00836A6A" w:rsidP="005C575B">
      <w:pPr>
        <w:pStyle w:val="ListParagraph"/>
        <w:ind w:left="284"/>
        <w:contextualSpacing w:val="0"/>
        <w:rPr>
          <w:b/>
          <w:i/>
          <w:sz w:val="24"/>
          <w:szCs w:val="24"/>
        </w:rPr>
      </w:pPr>
      <w:r w:rsidRPr="00185A5E">
        <w:rPr>
          <w:b/>
          <w:i/>
          <w:sz w:val="24"/>
          <w:szCs w:val="24"/>
        </w:rPr>
        <w:t>In Attendance:</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693"/>
        <w:gridCol w:w="2410"/>
        <w:gridCol w:w="2517"/>
      </w:tblGrid>
      <w:tr w:rsidR="00185A5E" w:rsidRPr="00185A5E" w14:paraId="48E4D4FC" w14:textId="77777777" w:rsidTr="008670DE">
        <w:tc>
          <w:tcPr>
            <w:tcW w:w="2268" w:type="dxa"/>
            <w:tcBorders>
              <w:top w:val="double" w:sz="4" w:space="0" w:color="auto"/>
              <w:left w:val="double" w:sz="4" w:space="0" w:color="auto"/>
            </w:tcBorders>
          </w:tcPr>
          <w:p w14:paraId="30CA5DC5" w14:textId="77777777" w:rsidR="00836A6A" w:rsidRPr="00185A5E" w:rsidRDefault="00836A6A" w:rsidP="00731D4A">
            <w:pPr>
              <w:pStyle w:val="ListParagraph"/>
              <w:ind w:left="0"/>
              <w:rPr>
                <w:sz w:val="24"/>
                <w:szCs w:val="24"/>
              </w:rPr>
            </w:pPr>
            <w:r w:rsidRPr="00185A5E">
              <w:rPr>
                <w:sz w:val="24"/>
                <w:szCs w:val="24"/>
              </w:rPr>
              <w:t>Tom Chetwynd (TC)</w:t>
            </w:r>
          </w:p>
        </w:tc>
        <w:tc>
          <w:tcPr>
            <w:tcW w:w="2693" w:type="dxa"/>
            <w:tcBorders>
              <w:top w:val="double" w:sz="4" w:space="0" w:color="auto"/>
              <w:right w:val="double" w:sz="4" w:space="0" w:color="auto"/>
            </w:tcBorders>
          </w:tcPr>
          <w:p w14:paraId="5E7C1C57" w14:textId="7E6997FE" w:rsidR="00836A6A" w:rsidRPr="00185A5E" w:rsidRDefault="00185A5E" w:rsidP="00731D4A">
            <w:pPr>
              <w:pStyle w:val="ListParagraph"/>
              <w:ind w:left="0"/>
              <w:rPr>
                <w:i/>
                <w:sz w:val="24"/>
                <w:szCs w:val="24"/>
              </w:rPr>
            </w:pPr>
            <w:r w:rsidRPr="00185A5E">
              <w:rPr>
                <w:i/>
                <w:sz w:val="24"/>
                <w:szCs w:val="24"/>
              </w:rPr>
              <w:t xml:space="preserve">Chair / </w:t>
            </w:r>
            <w:r w:rsidR="00D45D4E" w:rsidRPr="00185A5E">
              <w:rPr>
                <w:i/>
                <w:sz w:val="24"/>
                <w:szCs w:val="24"/>
              </w:rPr>
              <w:t>ADMG</w:t>
            </w:r>
          </w:p>
        </w:tc>
        <w:tc>
          <w:tcPr>
            <w:tcW w:w="2410" w:type="dxa"/>
            <w:tcBorders>
              <w:top w:val="double" w:sz="4" w:space="0" w:color="auto"/>
              <w:left w:val="double" w:sz="4" w:space="0" w:color="auto"/>
            </w:tcBorders>
          </w:tcPr>
          <w:p w14:paraId="5A582446" w14:textId="77777777" w:rsidR="00836A6A" w:rsidRPr="00185A5E" w:rsidRDefault="00D45D4E" w:rsidP="00731D4A">
            <w:pPr>
              <w:pStyle w:val="ListParagraph"/>
              <w:ind w:left="0"/>
              <w:rPr>
                <w:sz w:val="24"/>
                <w:szCs w:val="24"/>
              </w:rPr>
            </w:pPr>
            <w:r w:rsidRPr="00185A5E">
              <w:rPr>
                <w:sz w:val="24"/>
                <w:szCs w:val="24"/>
              </w:rPr>
              <w:t>Kirsty MacLeod (K</w:t>
            </w:r>
            <w:r w:rsidR="00DE0A88" w:rsidRPr="00185A5E">
              <w:rPr>
                <w:sz w:val="24"/>
                <w:szCs w:val="24"/>
              </w:rPr>
              <w:t>G</w:t>
            </w:r>
            <w:r w:rsidRPr="00185A5E">
              <w:rPr>
                <w:sz w:val="24"/>
                <w:szCs w:val="24"/>
              </w:rPr>
              <w:t>M)</w:t>
            </w:r>
          </w:p>
        </w:tc>
        <w:tc>
          <w:tcPr>
            <w:tcW w:w="2517" w:type="dxa"/>
            <w:tcBorders>
              <w:top w:val="double" w:sz="4" w:space="0" w:color="auto"/>
              <w:right w:val="double" w:sz="4" w:space="0" w:color="auto"/>
            </w:tcBorders>
          </w:tcPr>
          <w:p w14:paraId="02747623" w14:textId="77777777" w:rsidR="00836A6A" w:rsidRPr="00185A5E" w:rsidRDefault="00D45D4E" w:rsidP="00731D4A">
            <w:pPr>
              <w:pStyle w:val="ListParagraph"/>
              <w:ind w:left="0"/>
              <w:rPr>
                <w:i/>
                <w:sz w:val="24"/>
                <w:szCs w:val="24"/>
              </w:rPr>
            </w:pPr>
            <w:r w:rsidRPr="00185A5E">
              <w:rPr>
                <w:i/>
                <w:sz w:val="24"/>
                <w:szCs w:val="24"/>
              </w:rPr>
              <w:t>Secretary</w:t>
            </w:r>
          </w:p>
        </w:tc>
      </w:tr>
      <w:tr w:rsidR="00185A5E" w:rsidRPr="00185A5E" w14:paraId="627796A1" w14:textId="77777777" w:rsidTr="008670DE">
        <w:tc>
          <w:tcPr>
            <w:tcW w:w="2268" w:type="dxa"/>
            <w:tcBorders>
              <w:left w:val="double" w:sz="4" w:space="0" w:color="auto"/>
            </w:tcBorders>
          </w:tcPr>
          <w:p w14:paraId="0DCBB134" w14:textId="77777777" w:rsidR="00D45D4E" w:rsidRPr="00185A5E" w:rsidRDefault="00D45D4E" w:rsidP="00731D4A">
            <w:pPr>
              <w:pStyle w:val="ListParagraph"/>
              <w:ind w:left="0"/>
              <w:rPr>
                <w:sz w:val="24"/>
                <w:szCs w:val="24"/>
              </w:rPr>
            </w:pPr>
            <w:r w:rsidRPr="00185A5E">
              <w:rPr>
                <w:sz w:val="24"/>
                <w:szCs w:val="24"/>
              </w:rPr>
              <w:t>Victor Clements (VC)</w:t>
            </w:r>
          </w:p>
        </w:tc>
        <w:tc>
          <w:tcPr>
            <w:tcW w:w="2693" w:type="dxa"/>
            <w:tcBorders>
              <w:right w:val="double" w:sz="4" w:space="0" w:color="auto"/>
            </w:tcBorders>
          </w:tcPr>
          <w:p w14:paraId="5A59C05A" w14:textId="77777777" w:rsidR="00D45D4E" w:rsidRPr="00185A5E" w:rsidRDefault="00D45D4E" w:rsidP="00731D4A">
            <w:pPr>
              <w:pStyle w:val="ListParagraph"/>
              <w:ind w:left="0"/>
              <w:rPr>
                <w:i/>
                <w:sz w:val="24"/>
                <w:szCs w:val="24"/>
              </w:rPr>
            </w:pPr>
            <w:r w:rsidRPr="00185A5E">
              <w:rPr>
                <w:i/>
                <w:sz w:val="24"/>
                <w:szCs w:val="24"/>
              </w:rPr>
              <w:t>DMP Author</w:t>
            </w:r>
          </w:p>
        </w:tc>
        <w:tc>
          <w:tcPr>
            <w:tcW w:w="2410" w:type="dxa"/>
            <w:tcBorders>
              <w:left w:val="double" w:sz="4" w:space="0" w:color="auto"/>
            </w:tcBorders>
          </w:tcPr>
          <w:p w14:paraId="403519D5" w14:textId="77777777" w:rsidR="00D45D4E" w:rsidRPr="00185A5E" w:rsidRDefault="00D45D4E" w:rsidP="00731D4A">
            <w:pPr>
              <w:pStyle w:val="ListParagraph"/>
              <w:ind w:left="0"/>
              <w:rPr>
                <w:sz w:val="24"/>
                <w:szCs w:val="24"/>
              </w:rPr>
            </w:pPr>
            <w:r w:rsidRPr="00185A5E">
              <w:rPr>
                <w:sz w:val="24"/>
                <w:szCs w:val="24"/>
              </w:rPr>
              <w:t>Valerie Wilson (VW)</w:t>
            </w:r>
          </w:p>
        </w:tc>
        <w:tc>
          <w:tcPr>
            <w:tcW w:w="2517" w:type="dxa"/>
            <w:tcBorders>
              <w:right w:val="double" w:sz="4" w:space="0" w:color="auto"/>
            </w:tcBorders>
          </w:tcPr>
          <w:p w14:paraId="502CD1C0" w14:textId="77777777" w:rsidR="00D45D4E" w:rsidRPr="00185A5E" w:rsidRDefault="00D45D4E" w:rsidP="00731D4A">
            <w:pPr>
              <w:pStyle w:val="ListParagraph"/>
              <w:ind w:left="0"/>
              <w:rPr>
                <w:i/>
                <w:sz w:val="24"/>
                <w:szCs w:val="24"/>
              </w:rPr>
            </w:pPr>
            <w:r w:rsidRPr="00185A5E">
              <w:rPr>
                <w:i/>
                <w:sz w:val="24"/>
                <w:szCs w:val="24"/>
              </w:rPr>
              <w:t>SNH</w:t>
            </w:r>
          </w:p>
        </w:tc>
      </w:tr>
      <w:tr w:rsidR="009C3F65" w:rsidRPr="00185A5E" w14:paraId="1C76C601" w14:textId="77777777" w:rsidTr="008670DE">
        <w:tc>
          <w:tcPr>
            <w:tcW w:w="2268" w:type="dxa"/>
            <w:tcBorders>
              <w:left w:val="double" w:sz="4" w:space="0" w:color="auto"/>
              <w:bottom w:val="double" w:sz="4" w:space="0" w:color="auto"/>
            </w:tcBorders>
          </w:tcPr>
          <w:p w14:paraId="20DA7D33" w14:textId="77777777" w:rsidR="00D45D4E" w:rsidRPr="00185A5E" w:rsidRDefault="0049315C" w:rsidP="00731D4A">
            <w:pPr>
              <w:pStyle w:val="ListParagraph"/>
              <w:ind w:left="0"/>
              <w:rPr>
                <w:sz w:val="24"/>
                <w:szCs w:val="24"/>
              </w:rPr>
            </w:pPr>
            <w:r w:rsidRPr="00185A5E">
              <w:rPr>
                <w:sz w:val="24"/>
                <w:szCs w:val="24"/>
              </w:rPr>
              <w:t>Holly Deary (HD)</w:t>
            </w:r>
          </w:p>
        </w:tc>
        <w:tc>
          <w:tcPr>
            <w:tcW w:w="2693" w:type="dxa"/>
            <w:tcBorders>
              <w:bottom w:val="double" w:sz="4" w:space="0" w:color="auto"/>
              <w:right w:val="double" w:sz="4" w:space="0" w:color="auto"/>
            </w:tcBorders>
          </w:tcPr>
          <w:p w14:paraId="7901D7C7" w14:textId="77777777" w:rsidR="00D45D4E" w:rsidRPr="00185A5E" w:rsidRDefault="0049315C" w:rsidP="00731D4A">
            <w:pPr>
              <w:pStyle w:val="ListParagraph"/>
              <w:ind w:left="0"/>
              <w:rPr>
                <w:i/>
                <w:sz w:val="24"/>
                <w:szCs w:val="24"/>
              </w:rPr>
            </w:pPr>
            <w:r w:rsidRPr="00185A5E">
              <w:rPr>
                <w:i/>
                <w:sz w:val="24"/>
                <w:szCs w:val="24"/>
              </w:rPr>
              <w:t>SNH</w:t>
            </w:r>
          </w:p>
        </w:tc>
        <w:tc>
          <w:tcPr>
            <w:tcW w:w="2410" w:type="dxa"/>
            <w:tcBorders>
              <w:left w:val="double" w:sz="4" w:space="0" w:color="auto"/>
              <w:bottom w:val="double" w:sz="4" w:space="0" w:color="auto"/>
            </w:tcBorders>
          </w:tcPr>
          <w:p w14:paraId="56BFEDB8" w14:textId="77777777" w:rsidR="00D45D4E" w:rsidRPr="00185A5E" w:rsidRDefault="00D45D4E" w:rsidP="00731D4A">
            <w:pPr>
              <w:pStyle w:val="ListParagraph"/>
              <w:ind w:left="0"/>
              <w:rPr>
                <w:sz w:val="24"/>
                <w:szCs w:val="24"/>
              </w:rPr>
            </w:pPr>
          </w:p>
        </w:tc>
        <w:tc>
          <w:tcPr>
            <w:tcW w:w="2517" w:type="dxa"/>
            <w:tcBorders>
              <w:bottom w:val="double" w:sz="4" w:space="0" w:color="auto"/>
              <w:right w:val="double" w:sz="4" w:space="0" w:color="auto"/>
            </w:tcBorders>
          </w:tcPr>
          <w:p w14:paraId="1C0F9293" w14:textId="77777777" w:rsidR="00D45D4E" w:rsidRPr="00185A5E" w:rsidRDefault="00D45D4E" w:rsidP="00731D4A">
            <w:pPr>
              <w:pStyle w:val="ListParagraph"/>
              <w:ind w:left="0"/>
              <w:rPr>
                <w:i/>
                <w:sz w:val="24"/>
                <w:szCs w:val="24"/>
              </w:rPr>
            </w:pPr>
          </w:p>
        </w:tc>
      </w:tr>
    </w:tbl>
    <w:p w14:paraId="1396DB79" w14:textId="77777777" w:rsidR="009F3A42" w:rsidRPr="00185A5E" w:rsidRDefault="009F3A42" w:rsidP="00731D4A">
      <w:pPr>
        <w:pStyle w:val="ListParagraph"/>
        <w:ind w:left="851" w:hanging="567"/>
        <w:rPr>
          <w:sz w:val="24"/>
          <w:szCs w:val="24"/>
        </w:rPr>
      </w:pPr>
    </w:p>
    <w:p w14:paraId="1D6E72E5" w14:textId="77777777" w:rsidR="009C3F65" w:rsidRPr="00185A5E" w:rsidRDefault="00731D4A" w:rsidP="000E44AC">
      <w:pPr>
        <w:pStyle w:val="ListParagraph"/>
        <w:numPr>
          <w:ilvl w:val="0"/>
          <w:numId w:val="1"/>
        </w:numPr>
        <w:spacing w:after="60"/>
        <w:ind w:left="709" w:hanging="425"/>
        <w:contextualSpacing w:val="0"/>
        <w:rPr>
          <w:b/>
          <w:sz w:val="24"/>
          <w:szCs w:val="24"/>
        </w:rPr>
      </w:pPr>
      <w:r w:rsidRPr="00185A5E">
        <w:rPr>
          <w:b/>
          <w:sz w:val="24"/>
          <w:szCs w:val="24"/>
        </w:rPr>
        <w:t>Chairman’s Welcome</w:t>
      </w:r>
    </w:p>
    <w:p w14:paraId="313A8F0A" w14:textId="01848D7B" w:rsidR="000E44AC" w:rsidRPr="008470A7" w:rsidRDefault="006D6E2E" w:rsidP="002201CF">
      <w:pPr>
        <w:pStyle w:val="ListParagraph"/>
        <w:ind w:left="709"/>
        <w:jc w:val="both"/>
        <w:rPr>
          <w:color w:val="FF0000"/>
          <w:sz w:val="24"/>
          <w:szCs w:val="24"/>
        </w:rPr>
      </w:pPr>
      <w:r w:rsidRPr="00185A5E">
        <w:rPr>
          <w:sz w:val="24"/>
          <w:szCs w:val="24"/>
        </w:rPr>
        <w:t xml:space="preserve">TC </w:t>
      </w:r>
      <w:r w:rsidR="002201CF" w:rsidRPr="00185A5E">
        <w:rPr>
          <w:sz w:val="24"/>
          <w:szCs w:val="24"/>
        </w:rPr>
        <w:t>welcomed everyone to the meeting</w:t>
      </w:r>
      <w:r w:rsidR="00185A5E" w:rsidRPr="00185A5E">
        <w:rPr>
          <w:sz w:val="24"/>
          <w:szCs w:val="24"/>
        </w:rPr>
        <w:t>, which followed a Steering Group Meeting in the morning</w:t>
      </w:r>
      <w:r w:rsidR="00185A5E">
        <w:rPr>
          <w:color w:val="FF0000"/>
          <w:sz w:val="24"/>
          <w:szCs w:val="24"/>
        </w:rPr>
        <w:t>.</w:t>
      </w:r>
    </w:p>
    <w:p w14:paraId="1FD160E8" w14:textId="77777777" w:rsidR="000E44AC" w:rsidRPr="008470A7" w:rsidRDefault="000E44AC" w:rsidP="00DA744C">
      <w:pPr>
        <w:pStyle w:val="ListParagraph"/>
        <w:jc w:val="both"/>
        <w:rPr>
          <w:b/>
          <w:color w:val="FF0000"/>
          <w:sz w:val="24"/>
          <w:szCs w:val="24"/>
        </w:rPr>
      </w:pPr>
    </w:p>
    <w:p w14:paraId="3E7F5489" w14:textId="77777777" w:rsidR="00E72305" w:rsidRPr="009C3DAD" w:rsidRDefault="00E72305" w:rsidP="0044755B">
      <w:pPr>
        <w:pStyle w:val="ListParagraph"/>
        <w:numPr>
          <w:ilvl w:val="0"/>
          <w:numId w:val="1"/>
        </w:numPr>
        <w:tabs>
          <w:tab w:val="left" w:pos="1560"/>
        </w:tabs>
        <w:spacing w:after="120"/>
        <w:ind w:left="714" w:hanging="357"/>
        <w:jc w:val="both"/>
        <w:rPr>
          <w:b/>
          <w:sz w:val="24"/>
          <w:szCs w:val="24"/>
        </w:rPr>
      </w:pPr>
      <w:r w:rsidRPr="009C3DAD">
        <w:rPr>
          <w:b/>
          <w:sz w:val="24"/>
          <w:szCs w:val="24"/>
        </w:rPr>
        <w:t>Apologies</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551"/>
        <w:gridCol w:w="2250"/>
        <w:gridCol w:w="2677"/>
      </w:tblGrid>
      <w:tr w:rsidR="00185A5E" w:rsidRPr="008470A7" w14:paraId="7C616EA0" w14:textId="77777777" w:rsidTr="002201CF">
        <w:tc>
          <w:tcPr>
            <w:tcW w:w="2410" w:type="dxa"/>
            <w:tcBorders>
              <w:top w:val="double" w:sz="4" w:space="0" w:color="auto"/>
              <w:left w:val="double" w:sz="4" w:space="0" w:color="auto"/>
            </w:tcBorders>
          </w:tcPr>
          <w:p w14:paraId="35DAE4B6" w14:textId="77777777" w:rsidR="00185A5E" w:rsidRPr="002E7824" w:rsidRDefault="00185A5E" w:rsidP="00034D04">
            <w:pPr>
              <w:pStyle w:val="ListParagraph"/>
              <w:ind w:left="0"/>
              <w:rPr>
                <w:sz w:val="24"/>
                <w:szCs w:val="24"/>
              </w:rPr>
            </w:pPr>
            <w:r w:rsidRPr="002E7824">
              <w:rPr>
                <w:sz w:val="24"/>
                <w:szCs w:val="24"/>
              </w:rPr>
              <w:t xml:space="preserve">Richard Osborne </w:t>
            </w:r>
          </w:p>
        </w:tc>
        <w:tc>
          <w:tcPr>
            <w:tcW w:w="2551" w:type="dxa"/>
            <w:tcBorders>
              <w:top w:val="double" w:sz="4" w:space="0" w:color="auto"/>
              <w:right w:val="double" w:sz="4" w:space="0" w:color="auto"/>
            </w:tcBorders>
          </w:tcPr>
          <w:p w14:paraId="2984E4E6" w14:textId="77777777" w:rsidR="00185A5E" w:rsidRPr="002E7824" w:rsidRDefault="00185A5E" w:rsidP="008B3ED1">
            <w:pPr>
              <w:pStyle w:val="ListParagraph"/>
              <w:ind w:left="0"/>
              <w:rPr>
                <w:i/>
                <w:sz w:val="24"/>
                <w:szCs w:val="24"/>
              </w:rPr>
            </w:pPr>
            <w:r w:rsidRPr="002E7824">
              <w:rPr>
                <w:i/>
                <w:sz w:val="24"/>
                <w:szCs w:val="24"/>
              </w:rPr>
              <w:t>Rhiconich</w:t>
            </w:r>
          </w:p>
        </w:tc>
        <w:tc>
          <w:tcPr>
            <w:tcW w:w="2250" w:type="dxa"/>
            <w:tcBorders>
              <w:top w:val="double" w:sz="4" w:space="0" w:color="auto"/>
              <w:left w:val="double" w:sz="4" w:space="0" w:color="auto"/>
            </w:tcBorders>
          </w:tcPr>
          <w:p w14:paraId="6A4E09AB" w14:textId="68136BD1" w:rsidR="00185A5E" w:rsidRPr="00185A5E" w:rsidRDefault="00185A5E" w:rsidP="00DA744C">
            <w:pPr>
              <w:jc w:val="both"/>
              <w:rPr>
                <w:sz w:val="24"/>
                <w:szCs w:val="24"/>
              </w:rPr>
            </w:pPr>
            <w:r>
              <w:rPr>
                <w:sz w:val="24"/>
                <w:szCs w:val="24"/>
              </w:rPr>
              <w:t>Sophie Clark</w:t>
            </w:r>
          </w:p>
        </w:tc>
        <w:tc>
          <w:tcPr>
            <w:tcW w:w="2677" w:type="dxa"/>
            <w:tcBorders>
              <w:top w:val="double" w:sz="4" w:space="0" w:color="auto"/>
              <w:right w:val="double" w:sz="4" w:space="0" w:color="auto"/>
            </w:tcBorders>
          </w:tcPr>
          <w:p w14:paraId="4ED5D537" w14:textId="1DF3B956" w:rsidR="00185A5E" w:rsidRPr="002E7824" w:rsidRDefault="00185A5E" w:rsidP="00DA744C">
            <w:pPr>
              <w:jc w:val="both"/>
              <w:rPr>
                <w:i/>
                <w:sz w:val="24"/>
                <w:szCs w:val="24"/>
              </w:rPr>
            </w:pPr>
            <w:r w:rsidRPr="002E7824">
              <w:rPr>
                <w:i/>
                <w:sz w:val="24"/>
                <w:szCs w:val="24"/>
              </w:rPr>
              <w:t>RISM – Gualin</w:t>
            </w:r>
          </w:p>
        </w:tc>
      </w:tr>
      <w:tr w:rsidR="00185A5E" w:rsidRPr="008470A7" w14:paraId="6F855AAD" w14:textId="77777777" w:rsidTr="0049315C">
        <w:tc>
          <w:tcPr>
            <w:tcW w:w="2410" w:type="dxa"/>
            <w:tcBorders>
              <w:left w:val="double" w:sz="4" w:space="0" w:color="auto"/>
            </w:tcBorders>
          </w:tcPr>
          <w:p w14:paraId="09574C30" w14:textId="5BEF5746" w:rsidR="00185A5E" w:rsidRPr="00185A5E" w:rsidRDefault="00185A5E" w:rsidP="00DA744C">
            <w:pPr>
              <w:jc w:val="both"/>
              <w:rPr>
                <w:sz w:val="24"/>
                <w:szCs w:val="24"/>
              </w:rPr>
            </w:pPr>
            <w:r>
              <w:rPr>
                <w:sz w:val="24"/>
                <w:szCs w:val="24"/>
              </w:rPr>
              <w:t>Annette Parrott</w:t>
            </w:r>
          </w:p>
        </w:tc>
        <w:tc>
          <w:tcPr>
            <w:tcW w:w="2551" w:type="dxa"/>
            <w:tcBorders>
              <w:right w:val="double" w:sz="4" w:space="0" w:color="auto"/>
            </w:tcBorders>
          </w:tcPr>
          <w:p w14:paraId="751278F8" w14:textId="421FD2D2" w:rsidR="00185A5E" w:rsidRPr="00185A5E" w:rsidRDefault="00185A5E" w:rsidP="0049315C">
            <w:pPr>
              <w:jc w:val="both"/>
              <w:rPr>
                <w:i/>
                <w:sz w:val="24"/>
                <w:szCs w:val="24"/>
              </w:rPr>
            </w:pPr>
            <w:r w:rsidRPr="00185A5E">
              <w:rPr>
                <w:i/>
                <w:sz w:val="24"/>
                <w:szCs w:val="24"/>
              </w:rPr>
              <w:t>West Shinness</w:t>
            </w:r>
          </w:p>
        </w:tc>
        <w:tc>
          <w:tcPr>
            <w:tcW w:w="2250" w:type="dxa"/>
            <w:tcBorders>
              <w:left w:val="double" w:sz="4" w:space="0" w:color="auto"/>
            </w:tcBorders>
          </w:tcPr>
          <w:p w14:paraId="60B7B063" w14:textId="1CF75F5F" w:rsidR="00185A5E" w:rsidRPr="002E7824" w:rsidRDefault="00185A5E" w:rsidP="008B3ED1">
            <w:pPr>
              <w:jc w:val="both"/>
              <w:rPr>
                <w:sz w:val="24"/>
                <w:szCs w:val="24"/>
              </w:rPr>
            </w:pPr>
            <w:r w:rsidRPr="002E7824">
              <w:rPr>
                <w:sz w:val="24"/>
                <w:szCs w:val="24"/>
              </w:rPr>
              <w:t>Don O’Driscoll</w:t>
            </w:r>
          </w:p>
        </w:tc>
        <w:tc>
          <w:tcPr>
            <w:tcW w:w="2677" w:type="dxa"/>
            <w:tcBorders>
              <w:right w:val="double" w:sz="4" w:space="0" w:color="auto"/>
            </w:tcBorders>
          </w:tcPr>
          <w:p w14:paraId="01F6AE32" w14:textId="62186A2E" w:rsidR="00185A5E" w:rsidRPr="002E7824" w:rsidRDefault="00185A5E" w:rsidP="008B3ED1">
            <w:pPr>
              <w:jc w:val="both"/>
              <w:rPr>
                <w:i/>
                <w:sz w:val="24"/>
                <w:szCs w:val="24"/>
              </w:rPr>
            </w:pPr>
            <w:r w:rsidRPr="002E7824">
              <w:rPr>
                <w:i/>
                <w:sz w:val="24"/>
                <w:szCs w:val="24"/>
              </w:rPr>
              <w:t>JMT - Sandwood</w:t>
            </w:r>
          </w:p>
        </w:tc>
      </w:tr>
      <w:tr w:rsidR="009C3DAD" w:rsidRPr="008470A7" w14:paraId="1E6FB1BB" w14:textId="77777777" w:rsidTr="0049315C">
        <w:tc>
          <w:tcPr>
            <w:tcW w:w="2410" w:type="dxa"/>
            <w:tcBorders>
              <w:left w:val="double" w:sz="4" w:space="0" w:color="auto"/>
            </w:tcBorders>
          </w:tcPr>
          <w:p w14:paraId="4AD80E7C" w14:textId="51222A1B" w:rsidR="009C3DAD" w:rsidRPr="008470A7" w:rsidRDefault="009C3DAD" w:rsidP="00DA744C">
            <w:pPr>
              <w:jc w:val="both"/>
              <w:rPr>
                <w:color w:val="FF0000"/>
                <w:sz w:val="24"/>
                <w:szCs w:val="24"/>
              </w:rPr>
            </w:pPr>
            <w:r w:rsidRPr="002E7824">
              <w:rPr>
                <w:sz w:val="24"/>
                <w:szCs w:val="24"/>
              </w:rPr>
              <w:t>David Shaw</w:t>
            </w:r>
          </w:p>
        </w:tc>
        <w:tc>
          <w:tcPr>
            <w:tcW w:w="2551" w:type="dxa"/>
            <w:tcBorders>
              <w:right w:val="double" w:sz="4" w:space="0" w:color="auto"/>
            </w:tcBorders>
          </w:tcPr>
          <w:p w14:paraId="5DB08CE7" w14:textId="26B631C4" w:rsidR="009C3DAD" w:rsidRPr="008470A7" w:rsidRDefault="009C3DAD" w:rsidP="00DA744C">
            <w:pPr>
              <w:jc w:val="both"/>
              <w:rPr>
                <w:i/>
                <w:color w:val="FF0000"/>
                <w:sz w:val="24"/>
                <w:szCs w:val="24"/>
              </w:rPr>
            </w:pPr>
            <w:r w:rsidRPr="002E7824">
              <w:rPr>
                <w:i/>
                <w:sz w:val="24"/>
                <w:szCs w:val="24"/>
              </w:rPr>
              <w:t xml:space="preserve">Keoldale </w:t>
            </w:r>
          </w:p>
        </w:tc>
        <w:tc>
          <w:tcPr>
            <w:tcW w:w="2250" w:type="dxa"/>
            <w:tcBorders>
              <w:left w:val="double" w:sz="4" w:space="0" w:color="auto"/>
            </w:tcBorders>
          </w:tcPr>
          <w:p w14:paraId="591A5C4C" w14:textId="77777777" w:rsidR="009C3DAD" w:rsidRPr="002E7824" w:rsidRDefault="009C3DAD" w:rsidP="00DA744C">
            <w:pPr>
              <w:jc w:val="both"/>
              <w:rPr>
                <w:sz w:val="24"/>
                <w:szCs w:val="24"/>
              </w:rPr>
            </w:pPr>
            <w:r w:rsidRPr="002E7824">
              <w:rPr>
                <w:sz w:val="24"/>
                <w:szCs w:val="24"/>
              </w:rPr>
              <w:t>Stefaan Antheunis</w:t>
            </w:r>
          </w:p>
        </w:tc>
        <w:tc>
          <w:tcPr>
            <w:tcW w:w="2677" w:type="dxa"/>
            <w:tcBorders>
              <w:right w:val="double" w:sz="4" w:space="0" w:color="auto"/>
            </w:tcBorders>
          </w:tcPr>
          <w:p w14:paraId="6353BC67" w14:textId="77777777" w:rsidR="009C3DAD" w:rsidRPr="002E7824" w:rsidRDefault="009C3DAD" w:rsidP="00DA744C">
            <w:pPr>
              <w:jc w:val="both"/>
              <w:rPr>
                <w:i/>
                <w:sz w:val="24"/>
                <w:szCs w:val="24"/>
              </w:rPr>
            </w:pPr>
            <w:r w:rsidRPr="002E7824">
              <w:rPr>
                <w:i/>
                <w:sz w:val="24"/>
                <w:szCs w:val="24"/>
              </w:rPr>
              <w:t xml:space="preserve">Achnabourin </w:t>
            </w:r>
          </w:p>
        </w:tc>
      </w:tr>
      <w:tr w:rsidR="009C3DAD" w:rsidRPr="008470A7" w14:paraId="79A0250C" w14:textId="77777777" w:rsidTr="0049315C">
        <w:tc>
          <w:tcPr>
            <w:tcW w:w="2410" w:type="dxa"/>
            <w:tcBorders>
              <w:left w:val="double" w:sz="4" w:space="0" w:color="auto"/>
            </w:tcBorders>
          </w:tcPr>
          <w:p w14:paraId="480D8792" w14:textId="369FEB85" w:rsidR="009C3DAD" w:rsidRPr="008470A7" w:rsidRDefault="009C3DAD" w:rsidP="00DA744C">
            <w:pPr>
              <w:jc w:val="both"/>
              <w:rPr>
                <w:color w:val="FF0000"/>
                <w:sz w:val="24"/>
                <w:szCs w:val="24"/>
              </w:rPr>
            </w:pPr>
            <w:r w:rsidRPr="00185A5E">
              <w:rPr>
                <w:sz w:val="24"/>
                <w:szCs w:val="24"/>
              </w:rPr>
              <w:t>Georg</w:t>
            </w:r>
            <w:r>
              <w:rPr>
                <w:sz w:val="24"/>
                <w:szCs w:val="24"/>
              </w:rPr>
              <w:t>i</w:t>
            </w:r>
            <w:r w:rsidRPr="00185A5E">
              <w:rPr>
                <w:sz w:val="24"/>
                <w:szCs w:val="24"/>
              </w:rPr>
              <w:t>e Woods</w:t>
            </w:r>
          </w:p>
        </w:tc>
        <w:tc>
          <w:tcPr>
            <w:tcW w:w="2551" w:type="dxa"/>
            <w:tcBorders>
              <w:right w:val="double" w:sz="4" w:space="0" w:color="auto"/>
            </w:tcBorders>
          </w:tcPr>
          <w:p w14:paraId="4A16C760" w14:textId="301B1373" w:rsidR="009C3DAD" w:rsidRPr="008470A7" w:rsidRDefault="009C3DAD" w:rsidP="00DA744C">
            <w:pPr>
              <w:jc w:val="both"/>
              <w:rPr>
                <w:i/>
                <w:color w:val="FF0000"/>
                <w:sz w:val="24"/>
                <w:szCs w:val="24"/>
              </w:rPr>
            </w:pPr>
            <w:r w:rsidRPr="00185A5E">
              <w:rPr>
                <w:i/>
                <w:sz w:val="24"/>
                <w:szCs w:val="24"/>
              </w:rPr>
              <w:t>Merkland</w:t>
            </w:r>
          </w:p>
        </w:tc>
        <w:tc>
          <w:tcPr>
            <w:tcW w:w="2250" w:type="dxa"/>
            <w:tcBorders>
              <w:left w:val="double" w:sz="4" w:space="0" w:color="auto"/>
            </w:tcBorders>
          </w:tcPr>
          <w:p w14:paraId="66EB97D2" w14:textId="02250359" w:rsidR="009C3DAD" w:rsidRPr="00185A5E" w:rsidRDefault="009C3DAD" w:rsidP="00DA744C">
            <w:pPr>
              <w:jc w:val="both"/>
              <w:rPr>
                <w:sz w:val="24"/>
                <w:szCs w:val="24"/>
              </w:rPr>
            </w:pPr>
            <w:r>
              <w:rPr>
                <w:sz w:val="24"/>
                <w:szCs w:val="24"/>
              </w:rPr>
              <w:t>Stewart Gillies</w:t>
            </w:r>
          </w:p>
        </w:tc>
        <w:tc>
          <w:tcPr>
            <w:tcW w:w="2677" w:type="dxa"/>
            <w:tcBorders>
              <w:right w:val="double" w:sz="4" w:space="0" w:color="auto"/>
            </w:tcBorders>
          </w:tcPr>
          <w:p w14:paraId="772C4D58" w14:textId="47F2FC9E" w:rsidR="009C3DAD" w:rsidRPr="002E7824" w:rsidRDefault="009C3DAD" w:rsidP="00DA744C">
            <w:pPr>
              <w:jc w:val="both"/>
              <w:rPr>
                <w:i/>
                <w:sz w:val="24"/>
                <w:szCs w:val="24"/>
              </w:rPr>
            </w:pPr>
            <w:r w:rsidRPr="002E7824">
              <w:rPr>
                <w:i/>
                <w:sz w:val="24"/>
                <w:szCs w:val="24"/>
              </w:rPr>
              <w:t>MOD Cape Wrath</w:t>
            </w:r>
          </w:p>
        </w:tc>
      </w:tr>
      <w:tr w:rsidR="009C3DAD" w:rsidRPr="008470A7" w14:paraId="25F87D93" w14:textId="77777777" w:rsidTr="0049315C">
        <w:tc>
          <w:tcPr>
            <w:tcW w:w="2410" w:type="dxa"/>
            <w:tcBorders>
              <w:left w:val="double" w:sz="4" w:space="0" w:color="auto"/>
            </w:tcBorders>
          </w:tcPr>
          <w:p w14:paraId="5C0A5D8F" w14:textId="5B900A09" w:rsidR="009C3DAD" w:rsidRPr="002E7824" w:rsidRDefault="009C3DAD" w:rsidP="00DA744C">
            <w:pPr>
              <w:jc w:val="both"/>
              <w:rPr>
                <w:sz w:val="24"/>
                <w:szCs w:val="24"/>
              </w:rPr>
            </w:pPr>
            <w:r>
              <w:rPr>
                <w:sz w:val="24"/>
                <w:szCs w:val="24"/>
              </w:rPr>
              <w:t>David Horsburgh</w:t>
            </w:r>
          </w:p>
        </w:tc>
        <w:tc>
          <w:tcPr>
            <w:tcW w:w="2551" w:type="dxa"/>
            <w:tcBorders>
              <w:right w:val="double" w:sz="4" w:space="0" w:color="auto"/>
            </w:tcBorders>
          </w:tcPr>
          <w:p w14:paraId="14B421CD" w14:textId="3D031C4F" w:rsidR="009C3DAD" w:rsidRPr="002E7824" w:rsidRDefault="009C3DAD" w:rsidP="00DA744C">
            <w:pPr>
              <w:jc w:val="both"/>
              <w:rPr>
                <w:i/>
                <w:sz w:val="24"/>
                <w:szCs w:val="24"/>
              </w:rPr>
            </w:pPr>
            <w:r>
              <w:rPr>
                <w:i/>
                <w:sz w:val="24"/>
                <w:szCs w:val="24"/>
              </w:rPr>
              <w:t>N Loch Naver / Syre</w:t>
            </w:r>
          </w:p>
        </w:tc>
        <w:tc>
          <w:tcPr>
            <w:tcW w:w="2250" w:type="dxa"/>
            <w:tcBorders>
              <w:left w:val="double" w:sz="4" w:space="0" w:color="auto"/>
            </w:tcBorders>
          </w:tcPr>
          <w:p w14:paraId="5D8169B2" w14:textId="64556509" w:rsidR="009C3DAD" w:rsidRPr="00185A5E" w:rsidRDefault="009C3DAD" w:rsidP="00DA744C">
            <w:pPr>
              <w:jc w:val="both"/>
              <w:rPr>
                <w:sz w:val="24"/>
                <w:szCs w:val="24"/>
              </w:rPr>
            </w:pPr>
            <w:r>
              <w:rPr>
                <w:sz w:val="24"/>
                <w:szCs w:val="24"/>
              </w:rPr>
              <w:t xml:space="preserve">Iain Robertson </w:t>
            </w:r>
          </w:p>
        </w:tc>
        <w:tc>
          <w:tcPr>
            <w:tcW w:w="2677" w:type="dxa"/>
            <w:tcBorders>
              <w:right w:val="double" w:sz="4" w:space="0" w:color="auto"/>
            </w:tcBorders>
          </w:tcPr>
          <w:p w14:paraId="48C0C2A8" w14:textId="473EF398" w:rsidR="009C3DAD" w:rsidRPr="002E7824" w:rsidRDefault="009C3DAD" w:rsidP="00DA744C">
            <w:pPr>
              <w:jc w:val="both"/>
              <w:rPr>
                <w:i/>
                <w:sz w:val="24"/>
                <w:szCs w:val="24"/>
              </w:rPr>
            </w:pPr>
            <w:r w:rsidRPr="002E7824">
              <w:rPr>
                <w:i/>
                <w:sz w:val="24"/>
                <w:szCs w:val="24"/>
              </w:rPr>
              <w:t>MOD/D10 Cape Wrath</w:t>
            </w:r>
          </w:p>
        </w:tc>
      </w:tr>
      <w:tr w:rsidR="009C3DAD" w:rsidRPr="008470A7" w14:paraId="5744AC0F" w14:textId="77777777" w:rsidTr="0049315C">
        <w:tc>
          <w:tcPr>
            <w:tcW w:w="2410" w:type="dxa"/>
            <w:tcBorders>
              <w:left w:val="double" w:sz="4" w:space="0" w:color="auto"/>
            </w:tcBorders>
          </w:tcPr>
          <w:p w14:paraId="77AD4E2B" w14:textId="33C0F288" w:rsidR="009C3DAD" w:rsidRPr="00185A5E" w:rsidRDefault="009C3DAD" w:rsidP="00DA744C">
            <w:pPr>
              <w:jc w:val="both"/>
              <w:rPr>
                <w:sz w:val="24"/>
                <w:szCs w:val="24"/>
              </w:rPr>
            </w:pPr>
            <w:r>
              <w:rPr>
                <w:sz w:val="24"/>
                <w:szCs w:val="24"/>
              </w:rPr>
              <w:t>Craig Rigby</w:t>
            </w:r>
          </w:p>
        </w:tc>
        <w:tc>
          <w:tcPr>
            <w:tcW w:w="2551" w:type="dxa"/>
            <w:tcBorders>
              <w:right w:val="double" w:sz="4" w:space="0" w:color="auto"/>
            </w:tcBorders>
          </w:tcPr>
          <w:p w14:paraId="4E9CCA85" w14:textId="05A00FC1" w:rsidR="009C3DAD" w:rsidRPr="00185A5E" w:rsidRDefault="009C3DAD" w:rsidP="00DA744C">
            <w:pPr>
              <w:jc w:val="both"/>
              <w:rPr>
                <w:i/>
                <w:sz w:val="24"/>
                <w:szCs w:val="24"/>
              </w:rPr>
            </w:pPr>
            <w:r>
              <w:rPr>
                <w:i/>
                <w:sz w:val="24"/>
                <w:szCs w:val="24"/>
              </w:rPr>
              <w:t>N Loch Naver / Syre</w:t>
            </w:r>
          </w:p>
        </w:tc>
        <w:tc>
          <w:tcPr>
            <w:tcW w:w="2250" w:type="dxa"/>
            <w:tcBorders>
              <w:left w:val="double" w:sz="4" w:space="0" w:color="auto"/>
            </w:tcBorders>
          </w:tcPr>
          <w:p w14:paraId="701236BE" w14:textId="333BA75F" w:rsidR="009C3DAD" w:rsidRPr="00185A5E" w:rsidRDefault="009C3DAD" w:rsidP="00DA744C">
            <w:pPr>
              <w:jc w:val="both"/>
              <w:rPr>
                <w:sz w:val="24"/>
                <w:szCs w:val="24"/>
              </w:rPr>
            </w:pPr>
            <w:r>
              <w:rPr>
                <w:sz w:val="24"/>
                <w:szCs w:val="24"/>
              </w:rPr>
              <w:t>Stefaan Antheunis</w:t>
            </w:r>
          </w:p>
        </w:tc>
        <w:tc>
          <w:tcPr>
            <w:tcW w:w="2677" w:type="dxa"/>
            <w:tcBorders>
              <w:right w:val="double" w:sz="4" w:space="0" w:color="auto"/>
            </w:tcBorders>
          </w:tcPr>
          <w:p w14:paraId="05CAFC7B" w14:textId="0CAFF22A" w:rsidR="009C3DAD" w:rsidRPr="002E7824" w:rsidRDefault="009C3DAD" w:rsidP="00DA744C">
            <w:pPr>
              <w:jc w:val="both"/>
              <w:rPr>
                <w:i/>
                <w:sz w:val="24"/>
                <w:szCs w:val="24"/>
              </w:rPr>
            </w:pPr>
            <w:r w:rsidRPr="002E7824">
              <w:rPr>
                <w:i/>
                <w:sz w:val="24"/>
                <w:szCs w:val="24"/>
              </w:rPr>
              <w:t>Achnabourin</w:t>
            </w:r>
          </w:p>
        </w:tc>
      </w:tr>
      <w:tr w:rsidR="009C3DAD" w:rsidRPr="008470A7" w14:paraId="122491F8" w14:textId="77777777" w:rsidTr="009C3DAD">
        <w:tc>
          <w:tcPr>
            <w:tcW w:w="2410" w:type="dxa"/>
            <w:tcBorders>
              <w:left w:val="double" w:sz="4" w:space="0" w:color="auto"/>
            </w:tcBorders>
          </w:tcPr>
          <w:p w14:paraId="4913F86B" w14:textId="6FF0E1A0" w:rsidR="009C3DAD" w:rsidRPr="00185A5E" w:rsidRDefault="009C3DAD" w:rsidP="00DA744C">
            <w:pPr>
              <w:jc w:val="both"/>
              <w:rPr>
                <w:sz w:val="24"/>
                <w:szCs w:val="24"/>
              </w:rPr>
            </w:pPr>
            <w:r w:rsidRPr="00A87430">
              <w:rPr>
                <w:sz w:val="24"/>
                <w:szCs w:val="24"/>
              </w:rPr>
              <w:t>David Elliot</w:t>
            </w:r>
          </w:p>
        </w:tc>
        <w:tc>
          <w:tcPr>
            <w:tcW w:w="2551" w:type="dxa"/>
            <w:tcBorders>
              <w:right w:val="double" w:sz="4" w:space="0" w:color="auto"/>
            </w:tcBorders>
          </w:tcPr>
          <w:p w14:paraId="1E2DFB03" w14:textId="0BD6BACE" w:rsidR="009C3DAD" w:rsidRPr="00185A5E" w:rsidRDefault="009C3DAD" w:rsidP="00DA744C">
            <w:pPr>
              <w:jc w:val="both"/>
              <w:rPr>
                <w:i/>
                <w:sz w:val="24"/>
                <w:szCs w:val="24"/>
              </w:rPr>
            </w:pPr>
            <w:r w:rsidRPr="00A87430">
              <w:rPr>
                <w:i/>
                <w:sz w:val="24"/>
                <w:szCs w:val="24"/>
              </w:rPr>
              <w:t>Rhigolter</w:t>
            </w:r>
          </w:p>
        </w:tc>
        <w:tc>
          <w:tcPr>
            <w:tcW w:w="2250" w:type="dxa"/>
            <w:tcBorders>
              <w:left w:val="double" w:sz="4" w:space="0" w:color="auto"/>
            </w:tcBorders>
          </w:tcPr>
          <w:p w14:paraId="65036945" w14:textId="4F692EC0" w:rsidR="009C3DAD" w:rsidRDefault="009C3DAD" w:rsidP="00DA744C">
            <w:pPr>
              <w:jc w:val="both"/>
              <w:rPr>
                <w:sz w:val="24"/>
                <w:szCs w:val="24"/>
              </w:rPr>
            </w:pPr>
            <w:r>
              <w:rPr>
                <w:sz w:val="24"/>
                <w:szCs w:val="24"/>
              </w:rPr>
              <w:t>Simon Peters</w:t>
            </w:r>
          </w:p>
        </w:tc>
        <w:tc>
          <w:tcPr>
            <w:tcW w:w="2677" w:type="dxa"/>
            <w:tcBorders>
              <w:right w:val="double" w:sz="4" w:space="0" w:color="auto"/>
            </w:tcBorders>
          </w:tcPr>
          <w:p w14:paraId="4EEA6B56" w14:textId="11334EA0" w:rsidR="009C3DAD" w:rsidRPr="002E7824" w:rsidRDefault="009C3DAD" w:rsidP="00DA744C">
            <w:pPr>
              <w:jc w:val="both"/>
              <w:rPr>
                <w:i/>
                <w:sz w:val="24"/>
                <w:szCs w:val="24"/>
              </w:rPr>
            </w:pPr>
            <w:r w:rsidRPr="002E7824">
              <w:rPr>
                <w:i/>
                <w:sz w:val="24"/>
                <w:szCs w:val="24"/>
              </w:rPr>
              <w:t>Achnabourin</w:t>
            </w:r>
          </w:p>
        </w:tc>
      </w:tr>
      <w:tr w:rsidR="009C3DAD" w:rsidRPr="008470A7" w14:paraId="4AA10B98" w14:textId="77777777" w:rsidTr="0049315C">
        <w:tc>
          <w:tcPr>
            <w:tcW w:w="2410" w:type="dxa"/>
            <w:tcBorders>
              <w:left w:val="double" w:sz="4" w:space="0" w:color="auto"/>
            </w:tcBorders>
          </w:tcPr>
          <w:p w14:paraId="3F5F03F3" w14:textId="08E7D53B" w:rsidR="009C3DAD" w:rsidRDefault="009C3DAD" w:rsidP="00DA744C">
            <w:pPr>
              <w:jc w:val="both"/>
              <w:rPr>
                <w:sz w:val="24"/>
                <w:szCs w:val="24"/>
              </w:rPr>
            </w:pPr>
            <w:r>
              <w:rPr>
                <w:sz w:val="24"/>
                <w:szCs w:val="24"/>
              </w:rPr>
              <w:t xml:space="preserve">Ian Thompson </w:t>
            </w:r>
          </w:p>
        </w:tc>
        <w:tc>
          <w:tcPr>
            <w:tcW w:w="2551" w:type="dxa"/>
            <w:tcBorders>
              <w:right w:val="double" w:sz="4" w:space="0" w:color="auto"/>
            </w:tcBorders>
          </w:tcPr>
          <w:p w14:paraId="3B27641C" w14:textId="37C8A42B" w:rsidR="009C3DAD" w:rsidRDefault="009C3DAD" w:rsidP="00DA744C">
            <w:pPr>
              <w:jc w:val="both"/>
              <w:rPr>
                <w:i/>
                <w:sz w:val="24"/>
                <w:szCs w:val="24"/>
              </w:rPr>
            </w:pPr>
            <w:r w:rsidRPr="00A87430">
              <w:rPr>
                <w:i/>
                <w:szCs w:val="24"/>
              </w:rPr>
              <w:t>Laurence Gould/Rhigolter</w:t>
            </w:r>
          </w:p>
        </w:tc>
        <w:tc>
          <w:tcPr>
            <w:tcW w:w="2250" w:type="dxa"/>
            <w:tcBorders>
              <w:left w:val="double" w:sz="4" w:space="0" w:color="auto"/>
            </w:tcBorders>
          </w:tcPr>
          <w:p w14:paraId="7138500C" w14:textId="16D23916" w:rsidR="009C3DAD" w:rsidRDefault="009C3DAD" w:rsidP="00DA744C">
            <w:pPr>
              <w:jc w:val="both"/>
              <w:rPr>
                <w:sz w:val="24"/>
                <w:szCs w:val="24"/>
              </w:rPr>
            </w:pPr>
            <w:r>
              <w:rPr>
                <w:sz w:val="24"/>
                <w:szCs w:val="24"/>
              </w:rPr>
              <w:t>Jock Sutherland</w:t>
            </w:r>
          </w:p>
        </w:tc>
        <w:tc>
          <w:tcPr>
            <w:tcW w:w="2677" w:type="dxa"/>
            <w:tcBorders>
              <w:right w:val="double" w:sz="4" w:space="0" w:color="auto"/>
            </w:tcBorders>
          </w:tcPr>
          <w:p w14:paraId="1863E050" w14:textId="44143669" w:rsidR="009C3DAD" w:rsidRPr="002E7824" w:rsidRDefault="009C3DAD" w:rsidP="00DA744C">
            <w:pPr>
              <w:jc w:val="both"/>
              <w:rPr>
                <w:i/>
                <w:sz w:val="24"/>
                <w:szCs w:val="24"/>
              </w:rPr>
            </w:pPr>
            <w:r w:rsidRPr="002E7824">
              <w:rPr>
                <w:i/>
                <w:sz w:val="24"/>
                <w:szCs w:val="24"/>
              </w:rPr>
              <w:t>Durness Grazings</w:t>
            </w:r>
          </w:p>
        </w:tc>
      </w:tr>
      <w:tr w:rsidR="009C3DAD" w:rsidRPr="008470A7" w14:paraId="28ECEB8E" w14:textId="77777777" w:rsidTr="009C3DAD">
        <w:tc>
          <w:tcPr>
            <w:tcW w:w="2410" w:type="dxa"/>
            <w:tcBorders>
              <w:left w:val="double" w:sz="4" w:space="0" w:color="auto"/>
              <w:bottom w:val="double" w:sz="4" w:space="0" w:color="auto"/>
            </w:tcBorders>
          </w:tcPr>
          <w:p w14:paraId="3E022581" w14:textId="6B42AE05" w:rsidR="009C3DAD" w:rsidRPr="00A87430" w:rsidRDefault="009C3DAD" w:rsidP="008B3ED1">
            <w:pPr>
              <w:jc w:val="both"/>
              <w:rPr>
                <w:sz w:val="24"/>
                <w:szCs w:val="24"/>
              </w:rPr>
            </w:pPr>
            <w:r>
              <w:rPr>
                <w:sz w:val="24"/>
                <w:szCs w:val="24"/>
              </w:rPr>
              <w:t>David Bell</w:t>
            </w:r>
          </w:p>
        </w:tc>
        <w:tc>
          <w:tcPr>
            <w:tcW w:w="2551" w:type="dxa"/>
            <w:tcBorders>
              <w:bottom w:val="double" w:sz="4" w:space="0" w:color="auto"/>
              <w:right w:val="double" w:sz="4" w:space="0" w:color="auto"/>
            </w:tcBorders>
          </w:tcPr>
          <w:p w14:paraId="7365A625" w14:textId="781AD978" w:rsidR="009C3DAD" w:rsidRPr="00A87430" w:rsidRDefault="009C3DAD" w:rsidP="008B3ED1">
            <w:pPr>
              <w:jc w:val="both"/>
              <w:rPr>
                <w:i/>
                <w:sz w:val="24"/>
                <w:szCs w:val="24"/>
              </w:rPr>
            </w:pPr>
            <w:r>
              <w:rPr>
                <w:i/>
                <w:sz w:val="24"/>
                <w:szCs w:val="24"/>
              </w:rPr>
              <w:t>Tongue (Tenant)</w:t>
            </w:r>
          </w:p>
        </w:tc>
        <w:tc>
          <w:tcPr>
            <w:tcW w:w="2250" w:type="dxa"/>
            <w:tcBorders>
              <w:left w:val="double" w:sz="4" w:space="0" w:color="auto"/>
              <w:bottom w:val="double" w:sz="4" w:space="0" w:color="auto"/>
            </w:tcBorders>
          </w:tcPr>
          <w:p w14:paraId="1DA3C2F1" w14:textId="77777777" w:rsidR="009C3DAD" w:rsidRPr="002E7824" w:rsidRDefault="009C3DAD" w:rsidP="008B3ED1">
            <w:pPr>
              <w:jc w:val="both"/>
              <w:rPr>
                <w:sz w:val="24"/>
                <w:szCs w:val="24"/>
              </w:rPr>
            </w:pPr>
            <w:r w:rsidRPr="002E7824">
              <w:rPr>
                <w:sz w:val="24"/>
                <w:szCs w:val="24"/>
              </w:rPr>
              <w:t xml:space="preserve">Barbara Sutherland </w:t>
            </w:r>
          </w:p>
        </w:tc>
        <w:tc>
          <w:tcPr>
            <w:tcW w:w="2677" w:type="dxa"/>
            <w:tcBorders>
              <w:bottom w:val="double" w:sz="4" w:space="0" w:color="auto"/>
              <w:right w:val="double" w:sz="4" w:space="0" w:color="auto"/>
            </w:tcBorders>
          </w:tcPr>
          <w:p w14:paraId="2E7A67CD" w14:textId="77777777" w:rsidR="009C3DAD" w:rsidRPr="002E7824" w:rsidRDefault="009C3DAD" w:rsidP="008B3ED1">
            <w:pPr>
              <w:jc w:val="both"/>
              <w:rPr>
                <w:i/>
                <w:sz w:val="24"/>
                <w:szCs w:val="24"/>
              </w:rPr>
            </w:pPr>
            <w:r w:rsidRPr="002E7824">
              <w:rPr>
                <w:i/>
                <w:sz w:val="24"/>
                <w:szCs w:val="24"/>
              </w:rPr>
              <w:t>Durness Grazings</w:t>
            </w:r>
          </w:p>
        </w:tc>
      </w:tr>
    </w:tbl>
    <w:p w14:paraId="24157663" w14:textId="77777777" w:rsidR="00DA744C" w:rsidRPr="008470A7" w:rsidRDefault="00DA744C" w:rsidP="005C575B">
      <w:pPr>
        <w:spacing w:after="0"/>
        <w:jc w:val="both"/>
        <w:rPr>
          <w:b/>
          <w:color w:val="FF0000"/>
          <w:sz w:val="20"/>
          <w:szCs w:val="24"/>
        </w:rPr>
      </w:pPr>
    </w:p>
    <w:p w14:paraId="7EA8F38F" w14:textId="77777777" w:rsidR="004078B9" w:rsidRPr="008670DE" w:rsidRDefault="004078B9" w:rsidP="004078B9">
      <w:pPr>
        <w:widowControl w:val="0"/>
        <w:numPr>
          <w:ilvl w:val="0"/>
          <w:numId w:val="1"/>
        </w:numPr>
        <w:overflowPunct w:val="0"/>
        <w:autoSpaceDE w:val="0"/>
        <w:autoSpaceDN w:val="0"/>
        <w:adjustRightInd w:val="0"/>
        <w:spacing w:after="0" w:line="240" w:lineRule="auto"/>
        <w:ind w:left="714" w:hanging="357"/>
        <w:rPr>
          <w:b/>
          <w:sz w:val="24"/>
          <w:szCs w:val="26"/>
        </w:rPr>
      </w:pPr>
      <w:r w:rsidRPr="008670DE">
        <w:rPr>
          <w:b/>
          <w:sz w:val="24"/>
          <w:szCs w:val="26"/>
        </w:rPr>
        <w:t>DMG Administration Proposal</w:t>
      </w:r>
    </w:p>
    <w:p w14:paraId="35F89104" w14:textId="3A4A9A35" w:rsidR="004078B9" w:rsidRDefault="004078B9" w:rsidP="004078B9">
      <w:pPr>
        <w:widowControl w:val="0"/>
        <w:overflowPunct w:val="0"/>
        <w:autoSpaceDE w:val="0"/>
        <w:autoSpaceDN w:val="0"/>
        <w:adjustRightInd w:val="0"/>
        <w:spacing w:after="0" w:line="240" w:lineRule="auto"/>
        <w:ind w:left="709" w:firstLine="5"/>
        <w:rPr>
          <w:sz w:val="24"/>
          <w:szCs w:val="26"/>
        </w:rPr>
      </w:pPr>
      <w:r>
        <w:rPr>
          <w:sz w:val="24"/>
          <w:szCs w:val="26"/>
        </w:rPr>
        <w:t>This had been discussed in the morning by the Steering Group. Proposal was to have a paid Chair, Facilitator and Secretary. Funding of this will be discussed in more detail at the next Steering Group meeting in March 2020</w:t>
      </w:r>
      <w:r w:rsidR="00762B1A">
        <w:rPr>
          <w:sz w:val="24"/>
          <w:szCs w:val="26"/>
        </w:rPr>
        <w:t xml:space="preserve">, with a paper put to the main meeting in May 2020. </w:t>
      </w:r>
      <w:r w:rsidR="00762B1A" w:rsidRPr="00762B1A">
        <w:rPr>
          <w:b/>
          <w:bCs/>
          <w:sz w:val="24"/>
          <w:szCs w:val="26"/>
        </w:rPr>
        <w:t>ACTION POINT 1</w:t>
      </w:r>
    </w:p>
    <w:p w14:paraId="2B5CB159" w14:textId="50218ADD" w:rsidR="004078B9" w:rsidRPr="004078B9" w:rsidRDefault="004078B9" w:rsidP="004078B9">
      <w:pPr>
        <w:widowControl w:val="0"/>
        <w:overflowPunct w:val="0"/>
        <w:autoSpaceDE w:val="0"/>
        <w:autoSpaceDN w:val="0"/>
        <w:adjustRightInd w:val="0"/>
        <w:spacing w:after="0" w:line="240" w:lineRule="auto"/>
        <w:ind w:left="709"/>
        <w:rPr>
          <w:sz w:val="24"/>
          <w:szCs w:val="26"/>
        </w:rPr>
      </w:pPr>
      <w:r>
        <w:rPr>
          <w:sz w:val="24"/>
          <w:szCs w:val="26"/>
        </w:rPr>
        <w:t>TC agreed to continue in the role of Chair for a year or more on a professional basis (working pro bono until now) as long as he has the support of a Secretary and Facilitator. Once proposal agreed by the Group at the next meeting in May 2020, there would be an election of the Committee at the autumn meeting. VC pointed out that the Constitution states elections of Chair and Vice Chair are annual, but not at the same time (in order to maintain continuity). TC would like a Vice Chair to be elected, ideally a practitioner rather than an owner.</w:t>
      </w:r>
      <w:r w:rsidR="001E66E0">
        <w:rPr>
          <w:sz w:val="24"/>
          <w:szCs w:val="26"/>
        </w:rPr>
        <w:t xml:space="preserve">  </w:t>
      </w:r>
      <w:r w:rsidR="001E66E0" w:rsidRPr="001E66E0">
        <w:rPr>
          <w:b/>
          <w:bCs/>
          <w:sz w:val="24"/>
          <w:szCs w:val="26"/>
        </w:rPr>
        <w:t>ACTION POINT 2</w:t>
      </w:r>
    </w:p>
    <w:p w14:paraId="35CD88BE" w14:textId="77777777" w:rsidR="004078B9" w:rsidRDefault="004078B9" w:rsidP="004078B9">
      <w:pPr>
        <w:pStyle w:val="ListParagraph"/>
        <w:jc w:val="both"/>
        <w:rPr>
          <w:b/>
          <w:color w:val="FF0000"/>
          <w:sz w:val="24"/>
          <w:szCs w:val="24"/>
        </w:rPr>
      </w:pPr>
    </w:p>
    <w:p w14:paraId="6DB0BA53" w14:textId="77777777" w:rsidR="006E5429" w:rsidRPr="006E5429" w:rsidRDefault="00E40B5B" w:rsidP="00DA744C">
      <w:pPr>
        <w:pStyle w:val="ListParagraph"/>
        <w:numPr>
          <w:ilvl w:val="0"/>
          <w:numId w:val="1"/>
        </w:numPr>
        <w:ind w:left="709"/>
        <w:jc w:val="both"/>
        <w:rPr>
          <w:sz w:val="24"/>
          <w:szCs w:val="24"/>
        </w:rPr>
      </w:pPr>
      <w:r w:rsidRPr="006E5429">
        <w:rPr>
          <w:b/>
          <w:sz w:val="24"/>
          <w:szCs w:val="24"/>
        </w:rPr>
        <w:t xml:space="preserve">Minutes of the meeting held on </w:t>
      </w:r>
      <w:r w:rsidR="004078B9" w:rsidRPr="006E5429">
        <w:rPr>
          <w:b/>
          <w:sz w:val="24"/>
          <w:szCs w:val="24"/>
        </w:rPr>
        <w:t>30</w:t>
      </w:r>
      <w:r w:rsidR="004078B9" w:rsidRPr="006E5429">
        <w:rPr>
          <w:b/>
          <w:sz w:val="24"/>
          <w:szCs w:val="24"/>
          <w:vertAlign w:val="superscript"/>
        </w:rPr>
        <w:t>th</w:t>
      </w:r>
      <w:r w:rsidR="004078B9" w:rsidRPr="006E5429">
        <w:rPr>
          <w:b/>
          <w:sz w:val="24"/>
          <w:szCs w:val="24"/>
        </w:rPr>
        <w:t xml:space="preserve"> May 2019 </w:t>
      </w:r>
    </w:p>
    <w:p w14:paraId="43FE6E1B" w14:textId="27026A4D" w:rsidR="00D623E9" w:rsidRPr="006E5429" w:rsidRDefault="00D623E9" w:rsidP="006E5429">
      <w:pPr>
        <w:pStyle w:val="ListParagraph"/>
        <w:ind w:left="709"/>
        <w:jc w:val="both"/>
        <w:rPr>
          <w:sz w:val="24"/>
          <w:szCs w:val="24"/>
        </w:rPr>
      </w:pPr>
      <w:r w:rsidRPr="006E5429">
        <w:rPr>
          <w:sz w:val="24"/>
          <w:szCs w:val="24"/>
        </w:rPr>
        <w:t>The minut</w:t>
      </w:r>
      <w:r w:rsidR="00CF1855" w:rsidRPr="006E5429">
        <w:rPr>
          <w:sz w:val="24"/>
          <w:szCs w:val="24"/>
        </w:rPr>
        <w:t xml:space="preserve">es were </w:t>
      </w:r>
      <w:r w:rsidR="009C3F65" w:rsidRPr="006E5429">
        <w:rPr>
          <w:sz w:val="24"/>
          <w:szCs w:val="24"/>
        </w:rPr>
        <w:t xml:space="preserve">approved </w:t>
      </w:r>
      <w:r w:rsidR="004078B9" w:rsidRPr="006E5429">
        <w:rPr>
          <w:sz w:val="24"/>
          <w:szCs w:val="24"/>
        </w:rPr>
        <w:t>as an accurate record of the meeting</w:t>
      </w:r>
      <w:r w:rsidR="006E5429" w:rsidRPr="006E5429">
        <w:rPr>
          <w:sz w:val="24"/>
          <w:szCs w:val="24"/>
        </w:rPr>
        <w:t>. P</w:t>
      </w:r>
      <w:r w:rsidR="00CF1855" w:rsidRPr="006E5429">
        <w:rPr>
          <w:sz w:val="24"/>
          <w:szCs w:val="24"/>
        </w:rPr>
        <w:t>roposed by</w:t>
      </w:r>
      <w:r w:rsidR="00E40B5B" w:rsidRPr="006E5429">
        <w:rPr>
          <w:sz w:val="24"/>
          <w:szCs w:val="24"/>
        </w:rPr>
        <w:t xml:space="preserve"> </w:t>
      </w:r>
      <w:r w:rsidR="006D6E2E" w:rsidRPr="006E5429">
        <w:rPr>
          <w:sz w:val="24"/>
          <w:szCs w:val="24"/>
        </w:rPr>
        <w:t>DA</w:t>
      </w:r>
      <w:r w:rsidR="00CF1855" w:rsidRPr="006E5429">
        <w:rPr>
          <w:sz w:val="24"/>
          <w:szCs w:val="24"/>
        </w:rPr>
        <w:t>, seconded by</w:t>
      </w:r>
      <w:r w:rsidR="006E5429" w:rsidRPr="006E5429">
        <w:rPr>
          <w:sz w:val="24"/>
          <w:szCs w:val="24"/>
        </w:rPr>
        <w:t xml:space="preserve"> PB</w:t>
      </w:r>
      <w:r w:rsidR="002201CF" w:rsidRPr="006E5429">
        <w:rPr>
          <w:sz w:val="24"/>
          <w:szCs w:val="24"/>
        </w:rPr>
        <w:t>.</w:t>
      </w:r>
    </w:p>
    <w:p w14:paraId="12D2EA90" w14:textId="77777777" w:rsidR="00D623E9" w:rsidRPr="006E5429" w:rsidRDefault="00D623E9" w:rsidP="00DA744C">
      <w:pPr>
        <w:pStyle w:val="ListParagraph"/>
        <w:ind w:left="709" w:hanging="425"/>
        <w:jc w:val="both"/>
        <w:rPr>
          <w:sz w:val="20"/>
          <w:szCs w:val="24"/>
        </w:rPr>
      </w:pPr>
    </w:p>
    <w:p w14:paraId="407D473E" w14:textId="77777777" w:rsidR="00A6359D" w:rsidRPr="006E5429" w:rsidRDefault="00A6359D" w:rsidP="00DA744C">
      <w:pPr>
        <w:pStyle w:val="ListParagraph"/>
        <w:numPr>
          <w:ilvl w:val="0"/>
          <w:numId w:val="1"/>
        </w:numPr>
        <w:jc w:val="both"/>
        <w:rPr>
          <w:sz w:val="24"/>
          <w:szCs w:val="24"/>
        </w:rPr>
      </w:pPr>
      <w:r w:rsidRPr="006E5429">
        <w:rPr>
          <w:b/>
          <w:sz w:val="24"/>
          <w:szCs w:val="24"/>
        </w:rPr>
        <w:t xml:space="preserve">Matters Arising </w:t>
      </w:r>
      <w:r w:rsidRPr="006E5429">
        <w:rPr>
          <w:sz w:val="24"/>
          <w:szCs w:val="24"/>
        </w:rPr>
        <w:t>– per agenda</w:t>
      </w:r>
    </w:p>
    <w:p w14:paraId="2122E074" w14:textId="77777777" w:rsidR="00A6359D" w:rsidRPr="008470A7" w:rsidRDefault="00A6359D" w:rsidP="00A6359D">
      <w:pPr>
        <w:pStyle w:val="ListParagraph"/>
        <w:jc w:val="both"/>
        <w:rPr>
          <w:b/>
          <w:color w:val="FF0000"/>
          <w:sz w:val="20"/>
          <w:szCs w:val="24"/>
        </w:rPr>
      </w:pPr>
    </w:p>
    <w:p w14:paraId="52098E31" w14:textId="77777777" w:rsidR="004F3A65" w:rsidRPr="0041426E" w:rsidRDefault="004F3A65" w:rsidP="00DA744C">
      <w:pPr>
        <w:pStyle w:val="ListParagraph"/>
        <w:numPr>
          <w:ilvl w:val="0"/>
          <w:numId w:val="1"/>
        </w:numPr>
        <w:jc w:val="both"/>
        <w:rPr>
          <w:b/>
          <w:sz w:val="24"/>
          <w:szCs w:val="24"/>
        </w:rPr>
      </w:pPr>
      <w:r w:rsidRPr="0041426E">
        <w:rPr>
          <w:b/>
          <w:sz w:val="24"/>
          <w:szCs w:val="24"/>
        </w:rPr>
        <w:t>Steering Group Meeting</w:t>
      </w:r>
    </w:p>
    <w:p w14:paraId="22B4DDDF" w14:textId="47911A55" w:rsidR="006E5429" w:rsidRPr="0041426E" w:rsidRDefault="006E5429" w:rsidP="004F3A65">
      <w:pPr>
        <w:pStyle w:val="ListParagraph"/>
        <w:jc w:val="both"/>
        <w:rPr>
          <w:sz w:val="24"/>
          <w:szCs w:val="24"/>
        </w:rPr>
      </w:pPr>
      <w:r w:rsidRPr="0041426E">
        <w:rPr>
          <w:sz w:val="24"/>
          <w:szCs w:val="24"/>
        </w:rPr>
        <w:t>TC reminded those present that all are welcome to attend Steering Group, at which a whole range of issues are discussed.</w:t>
      </w:r>
    </w:p>
    <w:p w14:paraId="440AA017" w14:textId="4E345938" w:rsidR="006E5429" w:rsidRPr="0041426E" w:rsidRDefault="006E5429" w:rsidP="004F3A65">
      <w:pPr>
        <w:pStyle w:val="ListParagraph"/>
        <w:jc w:val="both"/>
        <w:rPr>
          <w:sz w:val="24"/>
          <w:szCs w:val="24"/>
        </w:rPr>
      </w:pPr>
      <w:r w:rsidRPr="0041426E">
        <w:rPr>
          <w:sz w:val="24"/>
          <w:szCs w:val="24"/>
        </w:rPr>
        <w:t>Main points of this morning’s meeting:</w:t>
      </w:r>
    </w:p>
    <w:p w14:paraId="5620E8D5" w14:textId="041311D4" w:rsidR="006E5429" w:rsidRPr="0041426E" w:rsidRDefault="006E5429" w:rsidP="006E5429">
      <w:pPr>
        <w:pStyle w:val="ListParagraph"/>
        <w:numPr>
          <w:ilvl w:val="0"/>
          <w:numId w:val="9"/>
        </w:numPr>
        <w:ind w:left="993" w:hanging="284"/>
        <w:jc w:val="both"/>
        <w:rPr>
          <w:sz w:val="24"/>
          <w:szCs w:val="24"/>
        </w:rPr>
      </w:pPr>
      <w:r w:rsidRPr="0041426E">
        <w:rPr>
          <w:sz w:val="24"/>
          <w:szCs w:val="24"/>
        </w:rPr>
        <w:t>Administration proposals and financial implications had been discussed, and a proposal will be put forward following the next SG meeting in March.</w:t>
      </w:r>
      <w:r w:rsidR="001E66E0">
        <w:rPr>
          <w:sz w:val="24"/>
          <w:szCs w:val="24"/>
        </w:rPr>
        <w:t xml:space="preserve">  </w:t>
      </w:r>
      <w:r w:rsidR="001E66E0" w:rsidRPr="00762B1A">
        <w:rPr>
          <w:b/>
          <w:bCs/>
          <w:sz w:val="24"/>
          <w:szCs w:val="26"/>
        </w:rPr>
        <w:t>ACTION POINT 1</w:t>
      </w:r>
    </w:p>
    <w:p w14:paraId="265E2558" w14:textId="4CDA985E" w:rsidR="006E5429" w:rsidRPr="0041426E" w:rsidRDefault="006E5429" w:rsidP="006E5429">
      <w:pPr>
        <w:pStyle w:val="ListParagraph"/>
        <w:numPr>
          <w:ilvl w:val="0"/>
          <w:numId w:val="9"/>
        </w:numPr>
        <w:ind w:left="993" w:hanging="284"/>
        <w:jc w:val="both"/>
        <w:rPr>
          <w:sz w:val="24"/>
          <w:szCs w:val="24"/>
        </w:rPr>
      </w:pPr>
      <w:r w:rsidRPr="0041426E">
        <w:rPr>
          <w:sz w:val="24"/>
          <w:szCs w:val="24"/>
        </w:rPr>
        <w:t>Summer helicopter count - this was discussed in detail. It was apparent that there was more movement within the DMG are than people had realised, and deer were appearing in areas not usually seen. VC will produce model of NW, NE and South sub group areas, so tha</w:t>
      </w:r>
      <w:r w:rsidR="001E66E0">
        <w:rPr>
          <w:sz w:val="24"/>
          <w:szCs w:val="24"/>
        </w:rPr>
        <w:t>t</w:t>
      </w:r>
      <w:r w:rsidRPr="0041426E">
        <w:rPr>
          <w:sz w:val="24"/>
          <w:szCs w:val="24"/>
        </w:rPr>
        <w:t xml:space="preserve"> the DMG can take a view on proposed culls and model going forward for the next 5 years.</w:t>
      </w:r>
      <w:r w:rsidR="001E66E0">
        <w:rPr>
          <w:sz w:val="24"/>
          <w:szCs w:val="24"/>
        </w:rPr>
        <w:t xml:space="preserve"> </w:t>
      </w:r>
      <w:r w:rsidR="001E66E0" w:rsidRPr="001E66E0">
        <w:rPr>
          <w:b/>
          <w:bCs/>
          <w:sz w:val="24"/>
          <w:szCs w:val="24"/>
        </w:rPr>
        <w:t>ACTION POINT 3</w:t>
      </w:r>
    </w:p>
    <w:p w14:paraId="1A2CCC86" w14:textId="7C9FF480" w:rsidR="006E5429" w:rsidRPr="0041426E" w:rsidRDefault="006E5429" w:rsidP="006E5429">
      <w:pPr>
        <w:pStyle w:val="ListParagraph"/>
        <w:numPr>
          <w:ilvl w:val="0"/>
          <w:numId w:val="9"/>
        </w:numPr>
        <w:ind w:left="993" w:hanging="284"/>
        <w:jc w:val="both"/>
        <w:rPr>
          <w:sz w:val="24"/>
          <w:szCs w:val="24"/>
        </w:rPr>
      </w:pPr>
      <w:r w:rsidRPr="0041426E">
        <w:rPr>
          <w:sz w:val="24"/>
          <w:szCs w:val="24"/>
        </w:rPr>
        <w:t xml:space="preserve">Habitat Impact Assessment – there was general agreement to try to co-ordinate and an updated report will be prepared in </w:t>
      </w:r>
      <w:r w:rsidR="00906439" w:rsidRPr="0041426E">
        <w:rPr>
          <w:sz w:val="24"/>
          <w:szCs w:val="24"/>
        </w:rPr>
        <w:t>autumn</w:t>
      </w:r>
      <w:r w:rsidRPr="0041426E">
        <w:rPr>
          <w:sz w:val="24"/>
          <w:szCs w:val="24"/>
        </w:rPr>
        <w:t xml:space="preserve"> 2020.</w:t>
      </w:r>
      <w:r w:rsidR="004D2F05">
        <w:rPr>
          <w:sz w:val="24"/>
          <w:szCs w:val="24"/>
        </w:rPr>
        <w:t xml:space="preserve"> </w:t>
      </w:r>
      <w:r w:rsidR="004D2F05" w:rsidRPr="004D2F05">
        <w:rPr>
          <w:b/>
          <w:bCs/>
          <w:sz w:val="24"/>
          <w:szCs w:val="24"/>
        </w:rPr>
        <w:t>ACTION POINT 4</w:t>
      </w:r>
    </w:p>
    <w:p w14:paraId="7667D92C" w14:textId="4C9D01A7" w:rsidR="006E5429" w:rsidRPr="0041426E" w:rsidRDefault="006E5429" w:rsidP="006E5429">
      <w:pPr>
        <w:pStyle w:val="ListParagraph"/>
        <w:numPr>
          <w:ilvl w:val="0"/>
          <w:numId w:val="9"/>
        </w:numPr>
        <w:ind w:left="993" w:hanging="284"/>
        <w:jc w:val="both"/>
        <w:rPr>
          <w:sz w:val="24"/>
          <w:szCs w:val="24"/>
        </w:rPr>
      </w:pPr>
      <w:r w:rsidRPr="0041426E">
        <w:rPr>
          <w:sz w:val="24"/>
          <w:szCs w:val="24"/>
        </w:rPr>
        <w:t>Culls – everyone planned to increase hind culls this winter</w:t>
      </w:r>
    </w:p>
    <w:p w14:paraId="42C57E32" w14:textId="77777777" w:rsidR="00081369" w:rsidRPr="0041426E" w:rsidRDefault="006E5429" w:rsidP="006E5429">
      <w:pPr>
        <w:pStyle w:val="ListParagraph"/>
        <w:numPr>
          <w:ilvl w:val="0"/>
          <w:numId w:val="9"/>
        </w:numPr>
        <w:ind w:left="993" w:hanging="284"/>
        <w:jc w:val="both"/>
        <w:rPr>
          <w:sz w:val="24"/>
          <w:szCs w:val="24"/>
        </w:rPr>
      </w:pPr>
      <w:r w:rsidRPr="0041426E">
        <w:rPr>
          <w:sz w:val="24"/>
          <w:szCs w:val="24"/>
        </w:rPr>
        <w:t xml:space="preserve">Wildland had kindly provided a report on objectives and proposals, given they are a major landowner in the group area. </w:t>
      </w:r>
    </w:p>
    <w:p w14:paraId="2E1F0456" w14:textId="2D872127" w:rsidR="006E5429" w:rsidRPr="0041426E" w:rsidRDefault="006E5429" w:rsidP="00081369">
      <w:pPr>
        <w:pStyle w:val="ListParagraph"/>
        <w:ind w:left="993"/>
        <w:jc w:val="both"/>
        <w:rPr>
          <w:sz w:val="24"/>
          <w:szCs w:val="24"/>
        </w:rPr>
      </w:pPr>
      <w:r w:rsidRPr="0041426E">
        <w:rPr>
          <w:sz w:val="24"/>
          <w:szCs w:val="24"/>
        </w:rPr>
        <w:t xml:space="preserve">TM </w:t>
      </w:r>
      <w:r w:rsidR="00081369" w:rsidRPr="0041426E">
        <w:rPr>
          <w:sz w:val="24"/>
          <w:szCs w:val="24"/>
        </w:rPr>
        <w:t>confirmed the intention to cull 654 stags and 632 hinds this season to prevent impact and get population back to where they want it to be. He was content that the count was accurate, and will be the basis for the increased cull. Out of Season Licences will be used. He did not wish to leave the increase cull level until next year, and urged others to do the same.</w:t>
      </w:r>
    </w:p>
    <w:p w14:paraId="340F989B" w14:textId="1E9758A0" w:rsidR="00081369" w:rsidRPr="0041426E" w:rsidRDefault="00081369" w:rsidP="00081369">
      <w:pPr>
        <w:pStyle w:val="ListParagraph"/>
        <w:ind w:left="993"/>
        <w:jc w:val="both"/>
        <w:rPr>
          <w:sz w:val="24"/>
          <w:szCs w:val="24"/>
        </w:rPr>
      </w:pPr>
      <w:r w:rsidRPr="0041426E">
        <w:rPr>
          <w:sz w:val="24"/>
          <w:szCs w:val="24"/>
        </w:rPr>
        <w:t>VC said there was no doubt that the population has gone up by 2-3000. There was little confidence in the 201</w:t>
      </w:r>
      <w:r w:rsidR="002E1DBC">
        <w:rPr>
          <w:sz w:val="24"/>
          <w:szCs w:val="24"/>
        </w:rPr>
        <w:t>2</w:t>
      </w:r>
      <w:r w:rsidRPr="0041426E">
        <w:rPr>
          <w:sz w:val="24"/>
          <w:szCs w:val="24"/>
        </w:rPr>
        <w:t xml:space="preserve"> count. </w:t>
      </w:r>
    </w:p>
    <w:p w14:paraId="2839B75B" w14:textId="2F2FAC32" w:rsidR="00081369" w:rsidRPr="0041426E" w:rsidRDefault="00081369" w:rsidP="00081369">
      <w:pPr>
        <w:pStyle w:val="ListParagraph"/>
        <w:ind w:left="993"/>
        <w:jc w:val="both"/>
        <w:rPr>
          <w:sz w:val="24"/>
          <w:szCs w:val="24"/>
        </w:rPr>
      </w:pPr>
      <w:r w:rsidRPr="0041426E">
        <w:rPr>
          <w:sz w:val="24"/>
          <w:szCs w:val="24"/>
        </w:rPr>
        <w:t>DM asked if inaccuracy of last count or movement into the area was responsible. VC said it was a combination of the 2012 count</w:t>
      </w:r>
      <w:r w:rsidR="002E1DBC">
        <w:rPr>
          <w:sz w:val="24"/>
          <w:szCs w:val="24"/>
        </w:rPr>
        <w:t xml:space="preserve"> and</w:t>
      </w:r>
      <w:r w:rsidRPr="0041426E">
        <w:rPr>
          <w:sz w:val="24"/>
          <w:szCs w:val="24"/>
        </w:rPr>
        <w:t xml:space="preserve"> underestimated recruitment level. The SG felt the area was fairly secure.</w:t>
      </w:r>
    </w:p>
    <w:p w14:paraId="3E7A8EC2" w14:textId="77777777" w:rsidR="00DD6FCC" w:rsidRPr="0041426E" w:rsidRDefault="00DD6FCC" w:rsidP="004F3A65">
      <w:pPr>
        <w:pStyle w:val="ListParagraph"/>
        <w:jc w:val="both"/>
        <w:rPr>
          <w:b/>
          <w:sz w:val="20"/>
          <w:szCs w:val="24"/>
        </w:rPr>
      </w:pPr>
    </w:p>
    <w:p w14:paraId="114E789C" w14:textId="7833252A" w:rsidR="0041426E" w:rsidRDefault="0041426E" w:rsidP="004D2F05">
      <w:pPr>
        <w:pStyle w:val="ListParagraph"/>
        <w:numPr>
          <w:ilvl w:val="0"/>
          <w:numId w:val="1"/>
        </w:numPr>
        <w:spacing w:after="60"/>
        <w:ind w:left="714" w:hanging="357"/>
        <w:contextualSpacing w:val="0"/>
        <w:jc w:val="both"/>
        <w:rPr>
          <w:b/>
          <w:sz w:val="24"/>
          <w:szCs w:val="24"/>
        </w:rPr>
      </w:pPr>
      <w:r>
        <w:rPr>
          <w:b/>
          <w:sz w:val="24"/>
          <w:szCs w:val="24"/>
        </w:rPr>
        <w:t>Deer Management Plan</w:t>
      </w:r>
    </w:p>
    <w:p w14:paraId="7EC38CA7" w14:textId="731E1AB4" w:rsidR="00E72305" w:rsidRPr="0041426E" w:rsidRDefault="00B14942" w:rsidP="004D2F05">
      <w:pPr>
        <w:pStyle w:val="ListParagraph"/>
        <w:spacing w:after="0"/>
        <w:contextualSpacing w:val="0"/>
        <w:jc w:val="both"/>
        <w:rPr>
          <w:b/>
          <w:sz w:val="24"/>
          <w:szCs w:val="24"/>
        </w:rPr>
      </w:pPr>
      <w:r>
        <w:rPr>
          <w:b/>
          <w:sz w:val="24"/>
          <w:szCs w:val="24"/>
        </w:rPr>
        <w:t xml:space="preserve">7.1   </w:t>
      </w:r>
      <w:r w:rsidR="00081369" w:rsidRPr="0041426E">
        <w:rPr>
          <w:b/>
          <w:sz w:val="24"/>
          <w:szCs w:val="24"/>
        </w:rPr>
        <w:t>Deer Count</w:t>
      </w:r>
      <w:r w:rsidR="0041426E">
        <w:rPr>
          <w:b/>
          <w:sz w:val="24"/>
          <w:szCs w:val="24"/>
        </w:rPr>
        <w:t xml:space="preserve"> - August 2019</w:t>
      </w:r>
    </w:p>
    <w:p w14:paraId="7BC1DEF7" w14:textId="3B529F19" w:rsidR="00081369" w:rsidRPr="0041426E" w:rsidRDefault="00081369" w:rsidP="00DD6FCC">
      <w:pPr>
        <w:pStyle w:val="ListParagraph"/>
        <w:jc w:val="both"/>
        <w:rPr>
          <w:sz w:val="24"/>
          <w:szCs w:val="24"/>
        </w:rPr>
      </w:pPr>
      <w:r w:rsidRPr="0041426E">
        <w:rPr>
          <w:sz w:val="24"/>
          <w:szCs w:val="24"/>
        </w:rPr>
        <w:t xml:space="preserve">The count was discussed in detail at the SG meeting. RW expressed some concerns about the </w:t>
      </w:r>
      <w:r w:rsidR="00906439" w:rsidRPr="0041426E">
        <w:rPr>
          <w:sz w:val="24"/>
          <w:szCs w:val="24"/>
        </w:rPr>
        <w:t>count;</w:t>
      </w:r>
      <w:r w:rsidRPr="0041426E">
        <w:rPr>
          <w:sz w:val="24"/>
          <w:szCs w:val="24"/>
        </w:rPr>
        <w:t xml:space="preserve"> having seen some herding and worried that large groups had moved over long distances and may have been counted the day before on Reay Forest land. The large numbers counted on Merkland were not there afterwards, so where had they gone. </w:t>
      </w:r>
    </w:p>
    <w:p w14:paraId="04FA7F42" w14:textId="15E85C58" w:rsidR="0041426E" w:rsidRPr="0041426E" w:rsidRDefault="00081369" w:rsidP="0041426E">
      <w:pPr>
        <w:pStyle w:val="ListParagraph"/>
        <w:jc w:val="both"/>
        <w:rPr>
          <w:sz w:val="24"/>
          <w:szCs w:val="24"/>
        </w:rPr>
      </w:pPr>
      <w:r w:rsidRPr="0041426E">
        <w:rPr>
          <w:sz w:val="24"/>
          <w:szCs w:val="24"/>
        </w:rPr>
        <w:t xml:space="preserve">HD offered to go over Merkland data if it would help. She went on to say that the weather was good, and time was available to do it carefully. There was a separate discussion to be had about numbers at different times of the year. A lot of money went into this summer count, and we need to accept the results in order to move forward. </w:t>
      </w:r>
      <w:r w:rsidR="0041426E" w:rsidRPr="0041426E">
        <w:rPr>
          <w:sz w:val="24"/>
          <w:szCs w:val="24"/>
        </w:rPr>
        <w:t xml:space="preserve">There are inevitably overlaps and occasional double counting. TC </w:t>
      </w:r>
      <w:r w:rsidR="002E1DBC">
        <w:rPr>
          <w:sz w:val="24"/>
          <w:szCs w:val="24"/>
        </w:rPr>
        <w:t xml:space="preserve">stated that </w:t>
      </w:r>
      <w:r w:rsidR="0041426E" w:rsidRPr="0041426E">
        <w:rPr>
          <w:sz w:val="24"/>
          <w:szCs w:val="24"/>
        </w:rPr>
        <w:t>it provides a snapshot</w:t>
      </w:r>
      <w:r w:rsidR="002E1DBC">
        <w:rPr>
          <w:sz w:val="24"/>
          <w:szCs w:val="24"/>
        </w:rPr>
        <w:t xml:space="preserve"> and if</w:t>
      </w:r>
      <w:r w:rsidR="0041426E" w:rsidRPr="0041426E">
        <w:rPr>
          <w:sz w:val="24"/>
          <w:szCs w:val="24"/>
        </w:rPr>
        <w:t xml:space="preserve"> anyone has concerns they need to raise it now</w:t>
      </w:r>
      <w:r w:rsidR="002E1DBC">
        <w:rPr>
          <w:sz w:val="24"/>
          <w:szCs w:val="24"/>
        </w:rPr>
        <w:t xml:space="preserve"> as t</w:t>
      </w:r>
      <w:r w:rsidR="0041426E" w:rsidRPr="0041426E">
        <w:rPr>
          <w:sz w:val="24"/>
          <w:szCs w:val="24"/>
        </w:rPr>
        <w:t xml:space="preserve">he </w:t>
      </w:r>
      <w:r w:rsidR="002E1DBC">
        <w:rPr>
          <w:sz w:val="24"/>
          <w:szCs w:val="24"/>
        </w:rPr>
        <w:t xml:space="preserve">count </w:t>
      </w:r>
      <w:proofErr w:type="gramStart"/>
      <w:r w:rsidR="002E1DBC">
        <w:rPr>
          <w:sz w:val="24"/>
          <w:szCs w:val="24"/>
        </w:rPr>
        <w:t xml:space="preserve">data </w:t>
      </w:r>
      <w:r w:rsidR="0041426E" w:rsidRPr="0041426E">
        <w:rPr>
          <w:sz w:val="24"/>
          <w:szCs w:val="24"/>
        </w:rPr>
        <w:t xml:space="preserve"> needs</w:t>
      </w:r>
      <w:proofErr w:type="gramEnd"/>
      <w:r w:rsidR="0041426E" w:rsidRPr="0041426E">
        <w:rPr>
          <w:sz w:val="24"/>
          <w:szCs w:val="24"/>
        </w:rPr>
        <w:t xml:space="preserve"> to be accepted as the best information  available. The timing of the count will be picked up in the population model. TM added that the global population is clear, need to decide where to cull specifically. TC then asked if people accepted the count of 10,870 deer.</w:t>
      </w:r>
    </w:p>
    <w:p w14:paraId="57FE0F33" w14:textId="6CAA3EEE" w:rsidR="0041426E" w:rsidRDefault="0041426E" w:rsidP="0041426E">
      <w:pPr>
        <w:pStyle w:val="ListParagraph"/>
        <w:jc w:val="both"/>
        <w:rPr>
          <w:sz w:val="24"/>
          <w:szCs w:val="24"/>
        </w:rPr>
      </w:pPr>
      <w:r w:rsidRPr="0041426E">
        <w:rPr>
          <w:sz w:val="24"/>
          <w:szCs w:val="24"/>
        </w:rPr>
        <w:t>DA, AR said we have to accept it. RW said he would be culling the same amount as last year, [foot] count in February then shoot more if necessary. All present accepted the results of the count.</w:t>
      </w:r>
      <w:r w:rsidR="0009254C">
        <w:rPr>
          <w:sz w:val="24"/>
          <w:szCs w:val="24"/>
        </w:rPr>
        <w:t xml:space="preserve"> </w:t>
      </w:r>
    </w:p>
    <w:p w14:paraId="47B3D2D8" w14:textId="6F4BE8A2" w:rsidR="0009254C" w:rsidRDefault="0009254C" w:rsidP="004D2F05">
      <w:pPr>
        <w:pStyle w:val="ListParagraph"/>
        <w:spacing w:after="60"/>
        <w:contextualSpacing w:val="0"/>
        <w:jc w:val="both"/>
        <w:rPr>
          <w:sz w:val="24"/>
          <w:szCs w:val="24"/>
        </w:rPr>
      </w:pPr>
      <w:r>
        <w:rPr>
          <w:sz w:val="24"/>
          <w:szCs w:val="24"/>
        </w:rPr>
        <w:t xml:space="preserve">VC reported the SG discussion regarding periodic reporting of progress during the hind season, to ensure members were meeting the increased targets. </w:t>
      </w:r>
    </w:p>
    <w:p w14:paraId="5C832AF7" w14:textId="792DF508" w:rsidR="0041426E" w:rsidRPr="00B14942" w:rsidRDefault="0041426E" w:rsidP="0041426E">
      <w:pPr>
        <w:pStyle w:val="ListParagraph"/>
        <w:jc w:val="both"/>
        <w:rPr>
          <w:b/>
          <w:sz w:val="24"/>
          <w:szCs w:val="24"/>
        </w:rPr>
      </w:pPr>
      <w:r w:rsidRPr="00B14942">
        <w:rPr>
          <w:b/>
          <w:sz w:val="24"/>
          <w:szCs w:val="24"/>
        </w:rPr>
        <w:t>7.3</w:t>
      </w:r>
      <w:r w:rsidR="00B14942">
        <w:rPr>
          <w:b/>
          <w:sz w:val="24"/>
          <w:szCs w:val="24"/>
        </w:rPr>
        <w:t xml:space="preserve">   </w:t>
      </w:r>
      <w:r w:rsidRPr="00B14942">
        <w:rPr>
          <w:b/>
          <w:sz w:val="24"/>
          <w:szCs w:val="24"/>
        </w:rPr>
        <w:t>2019/20 Cull Proposals &amp; Targets</w:t>
      </w:r>
    </w:p>
    <w:p w14:paraId="3ECA30BE" w14:textId="1AEF5F93" w:rsidR="0009254C" w:rsidRDefault="0041426E" w:rsidP="0041426E">
      <w:pPr>
        <w:pStyle w:val="ListParagraph"/>
        <w:jc w:val="both"/>
        <w:rPr>
          <w:sz w:val="24"/>
          <w:szCs w:val="24"/>
        </w:rPr>
      </w:pPr>
      <w:r>
        <w:rPr>
          <w:sz w:val="24"/>
          <w:szCs w:val="24"/>
        </w:rPr>
        <w:t xml:space="preserve">TC asked </w:t>
      </w:r>
      <w:r w:rsidR="00B14942">
        <w:rPr>
          <w:sz w:val="24"/>
          <w:szCs w:val="24"/>
        </w:rPr>
        <w:t xml:space="preserve">if anyone had fallen short of their [stag] target. RW said he was a few short. TM reported that Wildland had sold 130 sporting stags, better than expected. DA said average weights at Reay </w:t>
      </w:r>
      <w:r w:rsidR="00B14942">
        <w:rPr>
          <w:sz w:val="24"/>
          <w:szCs w:val="24"/>
        </w:rPr>
        <w:lastRenderedPageBreak/>
        <w:t>were up 4kg</w:t>
      </w:r>
      <w:r w:rsidRPr="0041426E">
        <w:rPr>
          <w:sz w:val="24"/>
          <w:szCs w:val="24"/>
        </w:rPr>
        <w:t xml:space="preserve"> </w:t>
      </w:r>
      <w:r w:rsidR="00B14942">
        <w:rPr>
          <w:sz w:val="24"/>
          <w:szCs w:val="24"/>
        </w:rPr>
        <w:t xml:space="preserve">on previous </w:t>
      </w:r>
      <w:r w:rsidR="00906439">
        <w:rPr>
          <w:sz w:val="24"/>
          <w:szCs w:val="24"/>
        </w:rPr>
        <w:t>year;</w:t>
      </w:r>
      <w:r w:rsidR="00B14942">
        <w:rPr>
          <w:sz w:val="24"/>
          <w:szCs w:val="24"/>
        </w:rPr>
        <w:t xml:space="preserve"> those in northern beats were heavier than those in south.</w:t>
      </w:r>
      <w:r w:rsidR="0009254C">
        <w:rPr>
          <w:sz w:val="24"/>
          <w:szCs w:val="24"/>
        </w:rPr>
        <w:t xml:space="preserve"> Rut appeared to be going on later. DM said there was evidence of the effects of climate. A few people said that calving rates were down.  Some were planning to stay at 2018/19 levels for hinds.</w:t>
      </w:r>
    </w:p>
    <w:p w14:paraId="33670C6E" w14:textId="020CA2DB" w:rsidR="008B3ED1" w:rsidRDefault="0009254C" w:rsidP="004D2F05">
      <w:pPr>
        <w:pStyle w:val="ListParagraph"/>
        <w:spacing w:after="60"/>
        <w:ind w:left="714"/>
        <w:contextualSpacing w:val="0"/>
        <w:jc w:val="both"/>
        <w:rPr>
          <w:sz w:val="24"/>
          <w:szCs w:val="24"/>
        </w:rPr>
      </w:pPr>
      <w:r>
        <w:rPr>
          <w:sz w:val="24"/>
          <w:szCs w:val="24"/>
        </w:rPr>
        <w:t>VC will be modelling in the next week or so, and said no one will be able to not increase. He will issue numbers for each estate, and then ask for cull numbers at the end of November, start of January and end of February</w:t>
      </w:r>
      <w:r w:rsidR="008B3ED1">
        <w:rPr>
          <w:sz w:val="24"/>
          <w:szCs w:val="24"/>
        </w:rPr>
        <w:t xml:space="preserve"> so progress towards overall target can be monitored. Aim was for 5/km</w:t>
      </w:r>
      <w:r w:rsidR="008B3ED1" w:rsidRPr="008B3ED1">
        <w:rPr>
          <w:sz w:val="24"/>
          <w:szCs w:val="24"/>
          <w:vertAlign w:val="superscript"/>
        </w:rPr>
        <w:t>2</w:t>
      </w:r>
      <w:r w:rsidR="008B3ED1">
        <w:rPr>
          <w:sz w:val="24"/>
          <w:szCs w:val="24"/>
        </w:rPr>
        <w:t xml:space="preserve"> global population, and this count showed 7/km</w:t>
      </w:r>
      <w:r w:rsidR="008B3ED1" w:rsidRPr="008B3ED1">
        <w:rPr>
          <w:sz w:val="24"/>
          <w:szCs w:val="24"/>
          <w:vertAlign w:val="superscript"/>
        </w:rPr>
        <w:t>2</w:t>
      </w:r>
      <w:r w:rsidR="008B3ED1">
        <w:rPr>
          <w:sz w:val="24"/>
          <w:szCs w:val="24"/>
        </w:rPr>
        <w:t xml:space="preserve"> – population had increased despite Wildland culls. Counting in this area can only be done periodically, due to cost and practicalities. HD said if you have good information post count – recruitment, mortality and HIA – you don’t need to count more often. TC urged everyone to reply to VC with their figures. VC will chase up and share so everyone knows what everyone else is doing.</w:t>
      </w:r>
      <w:r w:rsidR="00FB6BF4" w:rsidRPr="00FB6BF4">
        <w:rPr>
          <w:b/>
          <w:bCs/>
          <w:sz w:val="24"/>
          <w:szCs w:val="24"/>
        </w:rPr>
        <w:t xml:space="preserve"> </w:t>
      </w:r>
      <w:r w:rsidR="00FB6BF4" w:rsidRPr="004D2F05">
        <w:rPr>
          <w:b/>
          <w:bCs/>
          <w:sz w:val="24"/>
          <w:szCs w:val="24"/>
        </w:rPr>
        <w:t xml:space="preserve">ACTION POINT </w:t>
      </w:r>
      <w:r w:rsidR="00396973">
        <w:rPr>
          <w:b/>
          <w:bCs/>
          <w:sz w:val="24"/>
          <w:szCs w:val="24"/>
        </w:rPr>
        <w:t>3</w:t>
      </w:r>
    </w:p>
    <w:p w14:paraId="44C86588" w14:textId="7C6BC54C" w:rsidR="00B14942" w:rsidRDefault="00B14942" w:rsidP="0041426E">
      <w:pPr>
        <w:pStyle w:val="ListParagraph"/>
        <w:jc w:val="both"/>
        <w:rPr>
          <w:b/>
          <w:sz w:val="24"/>
          <w:szCs w:val="24"/>
        </w:rPr>
      </w:pPr>
      <w:r w:rsidRPr="00B14942">
        <w:rPr>
          <w:b/>
          <w:sz w:val="24"/>
          <w:szCs w:val="24"/>
        </w:rPr>
        <w:t>7.4</w:t>
      </w:r>
      <w:r>
        <w:rPr>
          <w:b/>
          <w:sz w:val="24"/>
          <w:szCs w:val="24"/>
        </w:rPr>
        <w:t xml:space="preserve">   H</w:t>
      </w:r>
      <w:r w:rsidRPr="00B14942">
        <w:rPr>
          <w:b/>
          <w:sz w:val="24"/>
          <w:szCs w:val="24"/>
        </w:rPr>
        <w:t xml:space="preserve">abitat Monitoring </w:t>
      </w:r>
    </w:p>
    <w:p w14:paraId="7A4239A6" w14:textId="5E3D7541" w:rsidR="008B3ED1" w:rsidRPr="008B3ED1" w:rsidRDefault="008B3ED1" w:rsidP="004D2F05">
      <w:pPr>
        <w:pStyle w:val="ListParagraph"/>
        <w:spacing w:after="60"/>
        <w:ind w:left="714"/>
        <w:contextualSpacing w:val="0"/>
        <w:jc w:val="both"/>
        <w:rPr>
          <w:sz w:val="24"/>
          <w:szCs w:val="24"/>
        </w:rPr>
      </w:pPr>
      <w:r w:rsidRPr="008B3ED1">
        <w:rPr>
          <w:sz w:val="24"/>
          <w:szCs w:val="24"/>
        </w:rPr>
        <w:t>The group was looking at co-ordinating monitoring from 2020. Data to be submitted to VC late summer so report can be produced. Detail to be agreed at SG meeting in March. Then it can be left for 2 years. There is also scope to reduce number of plots all done at the same time.</w:t>
      </w:r>
      <w:r>
        <w:rPr>
          <w:sz w:val="24"/>
          <w:szCs w:val="24"/>
        </w:rPr>
        <w:t xml:space="preserve"> TM said that as discussed at the May meeting there are differences in methodology. VC felt that could be taken into account. If the results look good the model can be adjusted. Map produced last year showed a clear red area at Foinaven and two corners of the group area, and an amber area in the middle.</w:t>
      </w:r>
      <w:r w:rsidR="008670DE">
        <w:rPr>
          <w:sz w:val="24"/>
          <w:szCs w:val="24"/>
        </w:rPr>
        <w:t xml:space="preserve"> TM pointed out that the Foinaven SSSI is 50% </w:t>
      </w:r>
      <w:r w:rsidR="00906439">
        <w:rPr>
          <w:sz w:val="24"/>
          <w:szCs w:val="24"/>
        </w:rPr>
        <w:t>rock;</w:t>
      </w:r>
      <w:r w:rsidR="008670DE">
        <w:rPr>
          <w:sz w:val="24"/>
          <w:szCs w:val="24"/>
        </w:rPr>
        <w:t xml:space="preserve"> HD responded that that had been taken into account. VC confirmed that no training was required and everyone was doing it.</w:t>
      </w:r>
      <w:r w:rsidR="00396973">
        <w:rPr>
          <w:sz w:val="24"/>
          <w:szCs w:val="24"/>
        </w:rPr>
        <w:t xml:space="preserve">  </w:t>
      </w:r>
      <w:r w:rsidR="00396973" w:rsidRPr="004D2F05">
        <w:rPr>
          <w:b/>
          <w:bCs/>
          <w:sz w:val="24"/>
          <w:szCs w:val="24"/>
        </w:rPr>
        <w:t>ACTION POINT 4</w:t>
      </w:r>
    </w:p>
    <w:p w14:paraId="0FC8E172" w14:textId="64803897" w:rsidR="00B14942" w:rsidRDefault="00B14942" w:rsidP="00B14942">
      <w:pPr>
        <w:pStyle w:val="ListParagraph"/>
        <w:jc w:val="both"/>
        <w:rPr>
          <w:b/>
          <w:sz w:val="24"/>
          <w:szCs w:val="24"/>
        </w:rPr>
      </w:pPr>
      <w:r>
        <w:rPr>
          <w:b/>
          <w:sz w:val="24"/>
          <w:szCs w:val="24"/>
        </w:rPr>
        <w:t xml:space="preserve">7.5   </w:t>
      </w:r>
      <w:r w:rsidR="008670DE">
        <w:rPr>
          <w:b/>
          <w:sz w:val="24"/>
          <w:szCs w:val="24"/>
        </w:rPr>
        <w:t>Designated Sites</w:t>
      </w:r>
    </w:p>
    <w:p w14:paraId="78EC3B59" w14:textId="1F795B65" w:rsidR="008670DE" w:rsidRPr="00B14942" w:rsidRDefault="008670DE" w:rsidP="004D2F05">
      <w:pPr>
        <w:pStyle w:val="ListParagraph"/>
        <w:spacing w:after="60"/>
        <w:ind w:left="714"/>
        <w:contextualSpacing w:val="0"/>
        <w:jc w:val="both"/>
        <w:rPr>
          <w:b/>
          <w:sz w:val="24"/>
          <w:szCs w:val="24"/>
        </w:rPr>
      </w:pPr>
      <w:r w:rsidRPr="008670DE">
        <w:rPr>
          <w:sz w:val="24"/>
          <w:szCs w:val="24"/>
        </w:rPr>
        <w:t xml:space="preserve">VW reported there had been no recent monitoring by SNH, but they know where the hot spots are – Foinaven, West Strathnaver and </w:t>
      </w:r>
      <w:r w:rsidR="00906439">
        <w:rPr>
          <w:sz w:val="24"/>
          <w:szCs w:val="24"/>
        </w:rPr>
        <w:t>C</w:t>
      </w:r>
      <w:r w:rsidR="00906439" w:rsidRPr="008670DE">
        <w:rPr>
          <w:sz w:val="24"/>
          <w:szCs w:val="24"/>
        </w:rPr>
        <w:t>noc</w:t>
      </w:r>
      <w:r w:rsidR="00906439">
        <w:rPr>
          <w:sz w:val="24"/>
          <w:szCs w:val="24"/>
        </w:rPr>
        <w:t xml:space="preserve"> </w:t>
      </w:r>
      <w:r w:rsidR="00906439" w:rsidRPr="008670DE">
        <w:rPr>
          <w:sz w:val="24"/>
          <w:szCs w:val="24"/>
        </w:rPr>
        <w:t>an</w:t>
      </w:r>
      <w:r w:rsidR="00906439">
        <w:rPr>
          <w:sz w:val="24"/>
          <w:szCs w:val="24"/>
        </w:rPr>
        <w:t xml:space="preserve"> Alascaig</w:t>
      </w:r>
      <w:r w:rsidRPr="008670DE">
        <w:rPr>
          <w:sz w:val="24"/>
          <w:szCs w:val="24"/>
        </w:rPr>
        <w:t>. These are the areas they are looking at to be address</w:t>
      </w:r>
      <w:r>
        <w:rPr>
          <w:sz w:val="24"/>
          <w:szCs w:val="24"/>
        </w:rPr>
        <w:t>ed</w:t>
      </w:r>
      <w:r w:rsidRPr="008670DE">
        <w:rPr>
          <w:sz w:val="24"/>
          <w:szCs w:val="24"/>
        </w:rPr>
        <w:t xml:space="preserve"> in modelling</w:t>
      </w:r>
      <w:r>
        <w:rPr>
          <w:b/>
          <w:sz w:val="24"/>
          <w:szCs w:val="24"/>
        </w:rPr>
        <w:t xml:space="preserve">. </w:t>
      </w:r>
    </w:p>
    <w:p w14:paraId="60CF41FC" w14:textId="172BF5D2" w:rsidR="00B14942" w:rsidRDefault="00B14942" w:rsidP="00B14942">
      <w:pPr>
        <w:pStyle w:val="ListParagraph"/>
        <w:jc w:val="both"/>
        <w:rPr>
          <w:b/>
          <w:sz w:val="24"/>
          <w:szCs w:val="24"/>
        </w:rPr>
      </w:pPr>
      <w:r w:rsidRPr="00B14942">
        <w:rPr>
          <w:b/>
          <w:sz w:val="24"/>
          <w:szCs w:val="24"/>
        </w:rPr>
        <w:t>7.6</w:t>
      </w:r>
      <w:r>
        <w:rPr>
          <w:b/>
          <w:sz w:val="24"/>
          <w:szCs w:val="24"/>
        </w:rPr>
        <w:t xml:space="preserve">   </w:t>
      </w:r>
      <w:r w:rsidRPr="00B14942">
        <w:rPr>
          <w:b/>
          <w:sz w:val="24"/>
          <w:szCs w:val="24"/>
        </w:rPr>
        <w:t>Deer/Vehicle Collisions</w:t>
      </w:r>
    </w:p>
    <w:p w14:paraId="05BE4AFD" w14:textId="2607E2E2" w:rsidR="008670DE" w:rsidRPr="008670DE" w:rsidRDefault="008670DE" w:rsidP="00B14942">
      <w:pPr>
        <w:pStyle w:val="ListParagraph"/>
        <w:jc w:val="both"/>
        <w:rPr>
          <w:sz w:val="24"/>
          <w:szCs w:val="24"/>
        </w:rPr>
      </w:pPr>
      <w:r w:rsidRPr="008670DE">
        <w:rPr>
          <w:sz w:val="24"/>
          <w:szCs w:val="24"/>
        </w:rPr>
        <w:t xml:space="preserve">There seemed to have been fewer DVCs. Sinclair Coghill (SNH) had a map and spreadsheet but this only covers reported DVCs. LM mentioned the stretch at Durness was still a bit of an issue, and Laxford-Rhiconich. The </w:t>
      </w:r>
      <w:r>
        <w:rPr>
          <w:sz w:val="24"/>
          <w:szCs w:val="24"/>
        </w:rPr>
        <w:t xml:space="preserve">helicopter </w:t>
      </w:r>
      <w:r w:rsidRPr="008670DE">
        <w:rPr>
          <w:sz w:val="24"/>
          <w:szCs w:val="24"/>
        </w:rPr>
        <w:t>count had shown 39/41/8 for Rhiconich, but he had seen 60 in one township alone.</w:t>
      </w:r>
    </w:p>
    <w:p w14:paraId="07921D7C" w14:textId="0E2B61E1" w:rsidR="008670DE" w:rsidRPr="008670DE" w:rsidRDefault="008670DE" w:rsidP="00B14942">
      <w:pPr>
        <w:pStyle w:val="ListParagraph"/>
        <w:jc w:val="both"/>
        <w:rPr>
          <w:sz w:val="24"/>
          <w:szCs w:val="24"/>
        </w:rPr>
      </w:pPr>
      <w:r w:rsidRPr="008670DE">
        <w:rPr>
          <w:sz w:val="24"/>
          <w:szCs w:val="24"/>
        </w:rPr>
        <w:t xml:space="preserve">TC had sent a FOI request to Network Rail for ESDMG – there were 31 deer strikes on the Lairg to Kinbrace stretch in the previous year. In the period 2009-2018 there had been 346, with </w:t>
      </w:r>
      <w:r w:rsidR="002E1DBC">
        <w:rPr>
          <w:sz w:val="24"/>
          <w:szCs w:val="24"/>
        </w:rPr>
        <w:t xml:space="preserve">approximately </w:t>
      </w:r>
      <w:r w:rsidRPr="008670DE">
        <w:rPr>
          <w:sz w:val="24"/>
          <w:szCs w:val="24"/>
        </w:rPr>
        <w:t>132</w:t>
      </w:r>
      <w:r w:rsidR="002E1DBC">
        <w:rPr>
          <w:sz w:val="24"/>
          <w:szCs w:val="24"/>
        </w:rPr>
        <w:t xml:space="preserve"> deer killed</w:t>
      </w:r>
      <w:r w:rsidRPr="008670DE">
        <w:rPr>
          <w:sz w:val="24"/>
          <w:szCs w:val="24"/>
        </w:rPr>
        <w:t xml:space="preserve"> in </w:t>
      </w:r>
      <w:r w:rsidR="002E1DBC">
        <w:rPr>
          <w:sz w:val="24"/>
          <w:szCs w:val="24"/>
        </w:rPr>
        <w:t xml:space="preserve">one strike in </w:t>
      </w:r>
      <w:proofErr w:type="gramStart"/>
      <w:r w:rsidR="002E1DBC">
        <w:rPr>
          <w:sz w:val="24"/>
          <w:szCs w:val="24"/>
        </w:rPr>
        <w:t>Winter</w:t>
      </w:r>
      <w:proofErr w:type="gramEnd"/>
      <w:r w:rsidR="002E1DBC">
        <w:rPr>
          <w:sz w:val="24"/>
          <w:szCs w:val="24"/>
        </w:rPr>
        <w:t xml:space="preserve"> 2010-11</w:t>
      </w:r>
      <w:r w:rsidRPr="008670DE">
        <w:rPr>
          <w:sz w:val="24"/>
          <w:szCs w:val="24"/>
        </w:rPr>
        <w:t>. The fence height was in between that of stock and deer fencing, this was a welfare issue. VW mentioned the recording of speed of cars across Moine had an average speed of 72mph. Local information can be useful.</w:t>
      </w:r>
    </w:p>
    <w:p w14:paraId="74D7DF14" w14:textId="77777777" w:rsidR="00081369" w:rsidRDefault="00081369" w:rsidP="00DD6FCC">
      <w:pPr>
        <w:pStyle w:val="ListParagraph"/>
        <w:jc w:val="both"/>
        <w:rPr>
          <w:color w:val="FF0000"/>
          <w:sz w:val="24"/>
          <w:szCs w:val="24"/>
        </w:rPr>
      </w:pPr>
    </w:p>
    <w:p w14:paraId="734BA1B8" w14:textId="77777777" w:rsidR="00D64AAF" w:rsidRPr="00B14942" w:rsidRDefault="00A6359D" w:rsidP="00DA744C">
      <w:pPr>
        <w:pStyle w:val="ListParagraph"/>
        <w:numPr>
          <w:ilvl w:val="0"/>
          <w:numId w:val="1"/>
        </w:numPr>
        <w:ind w:left="709" w:hanging="425"/>
        <w:jc w:val="both"/>
        <w:rPr>
          <w:b/>
          <w:sz w:val="24"/>
          <w:szCs w:val="24"/>
        </w:rPr>
      </w:pPr>
      <w:r w:rsidRPr="00B14942">
        <w:rPr>
          <w:b/>
          <w:sz w:val="24"/>
          <w:szCs w:val="24"/>
        </w:rPr>
        <w:t>2019 Assessment</w:t>
      </w:r>
    </w:p>
    <w:p w14:paraId="4FEF03FB" w14:textId="1957A253" w:rsidR="0063605F" w:rsidRPr="0063605F" w:rsidRDefault="0063605F" w:rsidP="00DA744C">
      <w:pPr>
        <w:pStyle w:val="ListParagraph"/>
        <w:jc w:val="both"/>
        <w:rPr>
          <w:sz w:val="24"/>
          <w:szCs w:val="24"/>
        </w:rPr>
      </w:pPr>
      <w:r w:rsidRPr="0063605F">
        <w:rPr>
          <w:sz w:val="24"/>
          <w:szCs w:val="24"/>
        </w:rPr>
        <w:t>TC thanked DA, TM and VC for attending the assessment meeting. Feedback showed NWSDMG as one of the poorer performing DMGs.</w:t>
      </w:r>
    </w:p>
    <w:p w14:paraId="51FB02F2" w14:textId="6734D87C" w:rsidR="0063605F" w:rsidRPr="0063605F" w:rsidRDefault="0063605F" w:rsidP="00DA744C">
      <w:pPr>
        <w:pStyle w:val="ListParagraph"/>
        <w:jc w:val="both"/>
        <w:rPr>
          <w:sz w:val="24"/>
          <w:szCs w:val="24"/>
        </w:rPr>
      </w:pPr>
      <w:r w:rsidRPr="0063605F">
        <w:rPr>
          <w:sz w:val="24"/>
          <w:szCs w:val="24"/>
        </w:rPr>
        <w:t>HD reported that the collated data from the 2019 Assessment had been sent to the Scottish Government, and publication date was awaited. The [separate] Deer Working Group report was due end of November, so ScotGov may be considering both together. The DWG considered the system, while SNH report looked at delivery of collaborative deer management.</w:t>
      </w:r>
    </w:p>
    <w:p w14:paraId="4978FE4C" w14:textId="46C63761" w:rsidR="0063605F" w:rsidRPr="0063605F" w:rsidRDefault="0063605F" w:rsidP="00DA744C">
      <w:pPr>
        <w:pStyle w:val="ListParagraph"/>
        <w:jc w:val="both"/>
        <w:rPr>
          <w:sz w:val="24"/>
          <w:szCs w:val="24"/>
        </w:rPr>
      </w:pPr>
      <w:r w:rsidRPr="0063605F">
        <w:rPr>
          <w:sz w:val="24"/>
          <w:szCs w:val="24"/>
        </w:rPr>
        <w:t>The recent count was a game changer for this group, as lack of data was a negative/gap in the assessment. The count does not put the DMG where it thought it was, so how it respond is key. It should be seen as an opportunity for the group.</w:t>
      </w:r>
    </w:p>
    <w:p w14:paraId="3D475E01" w14:textId="5A7D9215" w:rsidR="0063605F" w:rsidRPr="0063605F" w:rsidRDefault="0063605F" w:rsidP="00DA744C">
      <w:pPr>
        <w:pStyle w:val="ListParagraph"/>
        <w:jc w:val="both"/>
        <w:rPr>
          <w:sz w:val="24"/>
          <w:szCs w:val="24"/>
        </w:rPr>
      </w:pPr>
      <w:r w:rsidRPr="0063605F">
        <w:rPr>
          <w:sz w:val="24"/>
          <w:szCs w:val="24"/>
        </w:rPr>
        <w:lastRenderedPageBreak/>
        <w:t>TM commented that Wildland properties were mostly designated, and sites were not in a poor condition relatively speaking. A neighbour in Cairngorm has a population of 25/m</w:t>
      </w:r>
      <w:r w:rsidRPr="0063605F">
        <w:rPr>
          <w:sz w:val="24"/>
          <w:szCs w:val="24"/>
          <w:vertAlign w:val="superscript"/>
        </w:rPr>
        <w:t>2</w:t>
      </w:r>
      <w:r w:rsidRPr="0063605F">
        <w:rPr>
          <w:sz w:val="24"/>
          <w:szCs w:val="24"/>
        </w:rPr>
        <w:t>, for example. He also commented that the function of the group was under scrutiny as well as delivery of actions.</w:t>
      </w:r>
    </w:p>
    <w:p w14:paraId="1E5A1C34" w14:textId="2FD05AC3" w:rsidR="0063605F" w:rsidRPr="0063605F" w:rsidRDefault="0063605F" w:rsidP="00DA744C">
      <w:pPr>
        <w:pStyle w:val="ListParagraph"/>
        <w:jc w:val="both"/>
        <w:rPr>
          <w:sz w:val="24"/>
          <w:szCs w:val="24"/>
        </w:rPr>
      </w:pPr>
      <w:r w:rsidRPr="0063605F">
        <w:rPr>
          <w:sz w:val="24"/>
          <w:szCs w:val="24"/>
        </w:rPr>
        <w:t>HD said there had been significant progress in terms of governance of groups and collaboration, but that now needs to translate into agreed actions and delivery of those actions.</w:t>
      </w:r>
    </w:p>
    <w:p w14:paraId="04B94AE4" w14:textId="73C9E579" w:rsidR="009C3F65" w:rsidRPr="008470A7" w:rsidRDefault="009C3F65" w:rsidP="00DA744C">
      <w:pPr>
        <w:pStyle w:val="ListParagraph"/>
        <w:jc w:val="both"/>
        <w:rPr>
          <w:color w:val="FF0000"/>
          <w:sz w:val="20"/>
          <w:szCs w:val="24"/>
        </w:rPr>
      </w:pPr>
    </w:p>
    <w:p w14:paraId="537ABBCF" w14:textId="4389A69F" w:rsidR="00A0442F" w:rsidRPr="00B14942" w:rsidRDefault="00B14942" w:rsidP="00DA744C">
      <w:pPr>
        <w:pStyle w:val="ListParagraph"/>
        <w:numPr>
          <w:ilvl w:val="0"/>
          <w:numId w:val="1"/>
        </w:numPr>
        <w:ind w:left="709" w:hanging="425"/>
        <w:jc w:val="both"/>
        <w:rPr>
          <w:b/>
          <w:sz w:val="24"/>
          <w:szCs w:val="24"/>
        </w:rPr>
      </w:pPr>
      <w:r w:rsidRPr="00B14942">
        <w:rPr>
          <w:b/>
          <w:sz w:val="24"/>
          <w:szCs w:val="24"/>
        </w:rPr>
        <w:t>SNH Report</w:t>
      </w:r>
    </w:p>
    <w:p w14:paraId="1DF8363D" w14:textId="05518FFD" w:rsidR="00F03978" w:rsidRPr="0063605F" w:rsidRDefault="0063605F" w:rsidP="00B14942">
      <w:pPr>
        <w:pStyle w:val="ListParagraph"/>
        <w:ind w:left="709"/>
        <w:jc w:val="both"/>
        <w:rPr>
          <w:sz w:val="24"/>
          <w:szCs w:val="24"/>
        </w:rPr>
      </w:pPr>
      <w:r w:rsidRPr="0063605F">
        <w:rPr>
          <w:sz w:val="24"/>
          <w:szCs w:val="24"/>
        </w:rPr>
        <w:t>Covered in 8. above</w:t>
      </w:r>
      <w:r w:rsidR="00A0442F" w:rsidRPr="0063605F">
        <w:rPr>
          <w:sz w:val="24"/>
          <w:szCs w:val="24"/>
        </w:rPr>
        <w:t xml:space="preserve"> </w:t>
      </w:r>
    </w:p>
    <w:p w14:paraId="564596D4" w14:textId="77777777" w:rsidR="00A0442F" w:rsidRPr="008470A7" w:rsidRDefault="00A0442F" w:rsidP="00A0442F">
      <w:pPr>
        <w:pStyle w:val="ListParagraph"/>
        <w:ind w:left="709"/>
        <w:jc w:val="both"/>
        <w:rPr>
          <w:b/>
          <w:color w:val="FF0000"/>
          <w:sz w:val="20"/>
          <w:szCs w:val="24"/>
        </w:rPr>
      </w:pPr>
    </w:p>
    <w:p w14:paraId="46B82698" w14:textId="60691EFC" w:rsidR="00045F15" w:rsidRPr="00B14942" w:rsidRDefault="00B14942" w:rsidP="00DA744C">
      <w:pPr>
        <w:pStyle w:val="ListParagraph"/>
        <w:numPr>
          <w:ilvl w:val="0"/>
          <w:numId w:val="1"/>
        </w:numPr>
        <w:ind w:left="709" w:hanging="425"/>
        <w:jc w:val="both"/>
        <w:rPr>
          <w:b/>
          <w:sz w:val="24"/>
          <w:szCs w:val="24"/>
        </w:rPr>
      </w:pPr>
      <w:r w:rsidRPr="00B14942">
        <w:rPr>
          <w:b/>
          <w:sz w:val="24"/>
          <w:szCs w:val="24"/>
        </w:rPr>
        <w:t>Socio Economic Study</w:t>
      </w:r>
    </w:p>
    <w:p w14:paraId="145D7828" w14:textId="0ABF2213" w:rsidR="0063605F" w:rsidRPr="00921B8F" w:rsidRDefault="0063605F" w:rsidP="00A6359D">
      <w:pPr>
        <w:pStyle w:val="ListParagraph"/>
        <w:ind w:left="709"/>
        <w:jc w:val="both"/>
        <w:rPr>
          <w:sz w:val="24"/>
          <w:szCs w:val="24"/>
        </w:rPr>
      </w:pPr>
      <w:r w:rsidRPr="00921B8F">
        <w:rPr>
          <w:sz w:val="24"/>
          <w:szCs w:val="24"/>
        </w:rPr>
        <w:t xml:space="preserve">TC reported that this was a work in progress. SNH had produce a scoping document, and VC and Wildland had put forward views on this.  It would be discussed further by the SG in March, with </w:t>
      </w:r>
      <w:r w:rsidR="00921B8F" w:rsidRPr="00921B8F">
        <w:rPr>
          <w:sz w:val="24"/>
          <w:szCs w:val="24"/>
        </w:rPr>
        <w:t>paper to the main meeting in May 2020.</w:t>
      </w:r>
      <w:r w:rsidR="00177BCF">
        <w:rPr>
          <w:sz w:val="24"/>
          <w:szCs w:val="24"/>
        </w:rPr>
        <w:t xml:space="preserve">  </w:t>
      </w:r>
      <w:r w:rsidR="00177BCF" w:rsidRPr="00177BCF">
        <w:rPr>
          <w:b/>
          <w:bCs/>
          <w:sz w:val="24"/>
          <w:szCs w:val="24"/>
        </w:rPr>
        <w:t>ACTION POINT 5</w:t>
      </w:r>
    </w:p>
    <w:p w14:paraId="17D7A99D" w14:textId="77777777" w:rsidR="00FA5EF2" w:rsidRPr="008470A7" w:rsidRDefault="00FA5EF2" w:rsidP="00DA744C">
      <w:pPr>
        <w:pStyle w:val="ListParagraph"/>
        <w:ind w:left="709"/>
        <w:jc w:val="both"/>
        <w:rPr>
          <w:b/>
          <w:color w:val="FF0000"/>
          <w:sz w:val="20"/>
          <w:szCs w:val="24"/>
        </w:rPr>
      </w:pPr>
    </w:p>
    <w:p w14:paraId="47929E3D" w14:textId="77777777" w:rsidR="00432515" w:rsidRPr="00B14942" w:rsidRDefault="00432515" w:rsidP="00DA744C">
      <w:pPr>
        <w:pStyle w:val="ListParagraph"/>
        <w:numPr>
          <w:ilvl w:val="0"/>
          <w:numId w:val="1"/>
        </w:numPr>
        <w:ind w:left="709" w:hanging="425"/>
        <w:jc w:val="both"/>
        <w:rPr>
          <w:b/>
          <w:sz w:val="24"/>
          <w:szCs w:val="24"/>
        </w:rPr>
      </w:pPr>
      <w:r w:rsidRPr="00B14942">
        <w:rPr>
          <w:b/>
          <w:sz w:val="24"/>
          <w:szCs w:val="24"/>
        </w:rPr>
        <w:t>ADMG</w:t>
      </w:r>
    </w:p>
    <w:p w14:paraId="2EEF61F3" w14:textId="64DBFE27" w:rsidR="00921B8F" w:rsidRDefault="00921B8F" w:rsidP="00432515">
      <w:pPr>
        <w:pStyle w:val="ListParagraph"/>
        <w:ind w:left="709"/>
        <w:jc w:val="both"/>
        <w:rPr>
          <w:sz w:val="24"/>
          <w:szCs w:val="24"/>
        </w:rPr>
      </w:pPr>
      <w:r>
        <w:rPr>
          <w:sz w:val="24"/>
          <w:szCs w:val="24"/>
        </w:rPr>
        <w:t xml:space="preserve">There was a lot going on between ADMG and SNH in the lead up to the 2019 Assessment, and ADMG was now awaiting the report. The Holyrood meeting scheduled for December had been postponed due to the forthcoming General Election. </w:t>
      </w:r>
    </w:p>
    <w:p w14:paraId="66B20F88" w14:textId="0054CDDB" w:rsidR="00921B8F" w:rsidRPr="00921B8F" w:rsidRDefault="00921B8F" w:rsidP="00432515">
      <w:pPr>
        <w:pStyle w:val="ListParagraph"/>
        <w:ind w:left="709"/>
        <w:jc w:val="both"/>
        <w:rPr>
          <w:sz w:val="24"/>
          <w:szCs w:val="24"/>
        </w:rPr>
      </w:pPr>
      <w:r>
        <w:rPr>
          <w:sz w:val="24"/>
          <w:szCs w:val="24"/>
        </w:rPr>
        <w:t>ADMG Regional Meeting was taking place in Inverness tomorrow (21</w:t>
      </w:r>
      <w:r w:rsidRPr="00921B8F">
        <w:rPr>
          <w:sz w:val="24"/>
          <w:szCs w:val="24"/>
          <w:vertAlign w:val="superscript"/>
        </w:rPr>
        <w:t>st</w:t>
      </w:r>
      <w:r>
        <w:rPr>
          <w:sz w:val="24"/>
          <w:szCs w:val="24"/>
        </w:rPr>
        <w:t xml:space="preserve"> November)</w:t>
      </w:r>
    </w:p>
    <w:p w14:paraId="2C7D63E0" w14:textId="77777777" w:rsidR="00A6359D" w:rsidRPr="008470A7" w:rsidRDefault="00A6359D" w:rsidP="00DA744C">
      <w:pPr>
        <w:pStyle w:val="ListParagraph"/>
        <w:ind w:left="709"/>
        <w:jc w:val="both"/>
        <w:rPr>
          <w:b/>
          <w:color w:val="FF0000"/>
          <w:sz w:val="20"/>
          <w:szCs w:val="24"/>
        </w:rPr>
      </w:pPr>
    </w:p>
    <w:p w14:paraId="616D4969" w14:textId="77777777" w:rsidR="009E4E1C" w:rsidRPr="00B14942" w:rsidRDefault="005A35FA" w:rsidP="00DA744C">
      <w:pPr>
        <w:pStyle w:val="ListParagraph"/>
        <w:numPr>
          <w:ilvl w:val="0"/>
          <w:numId w:val="1"/>
        </w:numPr>
        <w:ind w:left="709" w:hanging="425"/>
        <w:jc w:val="both"/>
        <w:rPr>
          <w:b/>
          <w:sz w:val="24"/>
          <w:szCs w:val="24"/>
        </w:rPr>
      </w:pPr>
      <w:r w:rsidRPr="00B14942">
        <w:rPr>
          <w:b/>
          <w:sz w:val="24"/>
          <w:szCs w:val="24"/>
        </w:rPr>
        <w:t>Accounts</w:t>
      </w:r>
    </w:p>
    <w:p w14:paraId="38703B03" w14:textId="1C95C6CB" w:rsidR="00921B8F" w:rsidRPr="00921B8F" w:rsidRDefault="00FA5EF2" w:rsidP="00DA744C">
      <w:pPr>
        <w:pStyle w:val="ListParagraph"/>
        <w:jc w:val="both"/>
        <w:rPr>
          <w:sz w:val="24"/>
          <w:szCs w:val="24"/>
        </w:rPr>
      </w:pPr>
      <w:r w:rsidRPr="00921B8F">
        <w:rPr>
          <w:sz w:val="24"/>
          <w:szCs w:val="24"/>
        </w:rPr>
        <w:t>A summary of</w:t>
      </w:r>
      <w:r w:rsidR="00921B8F" w:rsidRPr="00921B8F">
        <w:rPr>
          <w:sz w:val="24"/>
          <w:szCs w:val="24"/>
        </w:rPr>
        <w:t xml:space="preserve"> the financial position was circulated</w:t>
      </w:r>
      <w:r w:rsidR="00A56AD3">
        <w:rPr>
          <w:sz w:val="24"/>
          <w:szCs w:val="24"/>
        </w:rPr>
        <w:t>.</w:t>
      </w:r>
    </w:p>
    <w:p w14:paraId="5B375B3F" w14:textId="215EBD7F" w:rsidR="00DE7E02" w:rsidRPr="00921B8F" w:rsidRDefault="00921B8F" w:rsidP="00921B8F">
      <w:pPr>
        <w:pStyle w:val="ListParagraph"/>
        <w:jc w:val="both"/>
        <w:rPr>
          <w:sz w:val="24"/>
          <w:szCs w:val="24"/>
          <w:u w:val="single"/>
        </w:rPr>
      </w:pPr>
      <w:r w:rsidRPr="00921B8F">
        <w:rPr>
          <w:sz w:val="24"/>
          <w:szCs w:val="24"/>
        </w:rPr>
        <w:t xml:space="preserve">DA asked about the possibility of online banking. AS this would require single authority TM felt it was best to stick to two signatures in order to protect the Secretary. KGM to investigate whether dual authorisation was possible for online banking, failing which a “view only” set up so that she did not have to wait for statements to check payments/balances. </w:t>
      </w:r>
      <w:r w:rsidR="00FA5EF2" w:rsidRPr="00921B8F">
        <w:rPr>
          <w:sz w:val="24"/>
          <w:szCs w:val="24"/>
        </w:rPr>
        <w:t xml:space="preserve"> </w:t>
      </w:r>
      <w:r w:rsidR="00177BCF">
        <w:rPr>
          <w:sz w:val="24"/>
          <w:szCs w:val="24"/>
        </w:rPr>
        <w:t xml:space="preserve"> </w:t>
      </w:r>
      <w:r w:rsidR="00177BCF" w:rsidRPr="00177BCF">
        <w:rPr>
          <w:b/>
          <w:bCs/>
          <w:sz w:val="24"/>
          <w:szCs w:val="24"/>
        </w:rPr>
        <w:t>ACTION POINT 6</w:t>
      </w:r>
    </w:p>
    <w:p w14:paraId="75B46B8E" w14:textId="77777777" w:rsidR="000340F5" w:rsidRPr="008470A7" w:rsidRDefault="00C4572F" w:rsidP="00DA744C">
      <w:pPr>
        <w:pStyle w:val="ListParagraph"/>
        <w:jc w:val="both"/>
        <w:rPr>
          <w:color w:val="FF0000"/>
          <w:sz w:val="20"/>
          <w:szCs w:val="24"/>
        </w:rPr>
      </w:pPr>
      <w:r w:rsidRPr="008470A7">
        <w:rPr>
          <w:color w:val="FF0000"/>
          <w:sz w:val="24"/>
          <w:szCs w:val="24"/>
        </w:rPr>
        <w:tab/>
      </w:r>
    </w:p>
    <w:p w14:paraId="258F2777" w14:textId="77777777" w:rsidR="00C4572F" w:rsidRPr="00B14942" w:rsidRDefault="00C4572F" w:rsidP="00DA744C">
      <w:pPr>
        <w:pStyle w:val="ListParagraph"/>
        <w:numPr>
          <w:ilvl w:val="0"/>
          <w:numId w:val="1"/>
        </w:numPr>
        <w:ind w:left="709" w:hanging="425"/>
        <w:jc w:val="both"/>
        <w:rPr>
          <w:b/>
          <w:sz w:val="24"/>
          <w:szCs w:val="24"/>
        </w:rPr>
      </w:pPr>
      <w:r w:rsidRPr="00B14942">
        <w:rPr>
          <w:b/>
          <w:sz w:val="24"/>
          <w:szCs w:val="24"/>
        </w:rPr>
        <w:t>AOCB</w:t>
      </w:r>
    </w:p>
    <w:p w14:paraId="4CBB91AC" w14:textId="75B553ED" w:rsidR="00DA744C" w:rsidRPr="00177BCF" w:rsidRDefault="00921B8F" w:rsidP="00DA744C">
      <w:pPr>
        <w:pStyle w:val="ListParagraph"/>
        <w:ind w:left="709"/>
        <w:jc w:val="both"/>
        <w:rPr>
          <w:bCs/>
          <w:sz w:val="24"/>
          <w:szCs w:val="32"/>
        </w:rPr>
      </w:pPr>
      <w:r w:rsidRPr="00177BCF">
        <w:rPr>
          <w:bCs/>
          <w:sz w:val="24"/>
          <w:szCs w:val="32"/>
        </w:rPr>
        <w:t xml:space="preserve">Richard Williams informed the meeting about a study on tick-borne encephalitis, which had gaps in data for the </w:t>
      </w:r>
      <w:r w:rsidR="00906439" w:rsidRPr="00177BCF">
        <w:rPr>
          <w:bCs/>
          <w:sz w:val="24"/>
          <w:szCs w:val="32"/>
        </w:rPr>
        <w:t>North West</w:t>
      </w:r>
      <w:r w:rsidRPr="00177BCF">
        <w:rPr>
          <w:bCs/>
          <w:sz w:val="24"/>
          <w:szCs w:val="32"/>
        </w:rPr>
        <w:t xml:space="preserve"> highland area. KGM to circulate forwarded email from Don O’Driscoll with details of survey and request for sampling (of ticks and blood).</w:t>
      </w:r>
      <w:r w:rsidR="00177BCF">
        <w:rPr>
          <w:bCs/>
          <w:sz w:val="24"/>
          <w:szCs w:val="32"/>
        </w:rPr>
        <w:t xml:space="preserve">  </w:t>
      </w:r>
      <w:r w:rsidR="00177BCF" w:rsidRPr="00177BCF">
        <w:rPr>
          <w:b/>
          <w:sz w:val="24"/>
          <w:szCs w:val="32"/>
        </w:rPr>
        <w:t>ACTION POINT 7</w:t>
      </w:r>
    </w:p>
    <w:p w14:paraId="701D5AD3" w14:textId="6D75E141" w:rsidR="00921B8F" w:rsidRPr="00177BCF" w:rsidRDefault="00921B8F" w:rsidP="00DA744C">
      <w:pPr>
        <w:pStyle w:val="ListParagraph"/>
        <w:ind w:left="709"/>
        <w:jc w:val="both"/>
        <w:rPr>
          <w:bCs/>
          <w:sz w:val="24"/>
          <w:szCs w:val="32"/>
        </w:rPr>
      </w:pPr>
      <w:r w:rsidRPr="00177BCF">
        <w:rPr>
          <w:bCs/>
          <w:sz w:val="24"/>
          <w:szCs w:val="32"/>
        </w:rPr>
        <w:t xml:space="preserve">DM mentioned a new policy with Forestry &amp; Land Scotland (FLS) to no longer pay for new fencing or repairs to fencing without contribution from neighbours, unless there is a legal responsibility to do so. </w:t>
      </w:r>
      <w:r w:rsidR="000958C0" w:rsidRPr="00177BCF">
        <w:rPr>
          <w:bCs/>
          <w:sz w:val="24"/>
          <w:szCs w:val="32"/>
        </w:rPr>
        <w:t xml:space="preserve">They may still assist if there is strategic/collaborative need. They have also been told to increase culls – more broad leaf trees planted and the level of damage is unacceptable. Culling is at no cost to the taxpayer </w:t>
      </w:r>
      <w:r w:rsidR="00377C29" w:rsidRPr="00177BCF">
        <w:rPr>
          <w:bCs/>
          <w:sz w:val="24"/>
          <w:szCs w:val="32"/>
        </w:rPr>
        <w:t>[due to leasing and carcase sales].</w:t>
      </w:r>
    </w:p>
    <w:p w14:paraId="5E4F7A97" w14:textId="643525D2" w:rsidR="00F04F53" w:rsidRPr="00177BCF" w:rsidRDefault="00F04F53" w:rsidP="00DA744C">
      <w:pPr>
        <w:pStyle w:val="ListParagraph"/>
        <w:ind w:left="709"/>
        <w:jc w:val="both"/>
        <w:rPr>
          <w:bCs/>
          <w:sz w:val="24"/>
          <w:szCs w:val="32"/>
        </w:rPr>
      </w:pPr>
      <w:r w:rsidRPr="00177BCF">
        <w:rPr>
          <w:bCs/>
          <w:sz w:val="24"/>
          <w:szCs w:val="32"/>
        </w:rPr>
        <w:t>VW po</w:t>
      </w:r>
      <w:r w:rsidR="00933F24" w:rsidRPr="00177BCF">
        <w:rPr>
          <w:bCs/>
          <w:sz w:val="24"/>
          <w:szCs w:val="32"/>
        </w:rPr>
        <w:t xml:space="preserve">inted out that private forestry schemes are grant aided by Scottish </w:t>
      </w:r>
      <w:r w:rsidR="00906439" w:rsidRPr="00177BCF">
        <w:rPr>
          <w:bCs/>
          <w:sz w:val="24"/>
          <w:szCs w:val="32"/>
        </w:rPr>
        <w:t>Gov</w:t>
      </w:r>
      <w:r w:rsidR="00906439">
        <w:rPr>
          <w:bCs/>
          <w:sz w:val="24"/>
          <w:szCs w:val="32"/>
        </w:rPr>
        <w:t>t</w:t>
      </w:r>
      <w:r w:rsidR="00933F24" w:rsidRPr="00177BCF">
        <w:rPr>
          <w:bCs/>
          <w:sz w:val="24"/>
          <w:szCs w:val="32"/>
        </w:rPr>
        <w:t xml:space="preserve"> and require to be fenced. </w:t>
      </w:r>
      <w:r w:rsidR="00801446" w:rsidRPr="00177BCF">
        <w:rPr>
          <w:bCs/>
          <w:sz w:val="24"/>
          <w:szCs w:val="32"/>
        </w:rPr>
        <w:t>TM said there was no increase in grant with or without fence, but you can get a grant for fencing.</w:t>
      </w:r>
      <w:r w:rsidR="00B72F06" w:rsidRPr="00177BCF">
        <w:rPr>
          <w:bCs/>
          <w:sz w:val="24"/>
          <w:szCs w:val="32"/>
        </w:rPr>
        <w:t xml:space="preserve">  Fencing industry does however </w:t>
      </w:r>
      <w:r w:rsidR="00AD4099" w:rsidRPr="00177BCF">
        <w:rPr>
          <w:bCs/>
          <w:sz w:val="24"/>
          <w:szCs w:val="32"/>
        </w:rPr>
        <w:t>contribute to the economy/tax revenue. VC commented that you need a stock fence for a forestry scheme anyway, which is 70% of the cost of a deer fence.</w:t>
      </w:r>
    </w:p>
    <w:p w14:paraId="2B9620AB" w14:textId="286FEDA0" w:rsidR="00B52E69" w:rsidRPr="00177BCF" w:rsidRDefault="00B52E69" w:rsidP="00DA744C">
      <w:pPr>
        <w:pStyle w:val="ListParagraph"/>
        <w:ind w:left="709"/>
        <w:jc w:val="both"/>
        <w:rPr>
          <w:bCs/>
          <w:sz w:val="24"/>
          <w:szCs w:val="32"/>
        </w:rPr>
      </w:pPr>
      <w:r w:rsidRPr="00177BCF">
        <w:rPr>
          <w:bCs/>
          <w:sz w:val="24"/>
          <w:szCs w:val="32"/>
        </w:rPr>
        <w:t xml:space="preserve">There was some discussion about the funding of ADMG. </w:t>
      </w:r>
    </w:p>
    <w:p w14:paraId="15851323" w14:textId="24118989" w:rsidR="00921B8F" w:rsidRDefault="00921B8F" w:rsidP="00DA744C">
      <w:pPr>
        <w:pStyle w:val="ListParagraph"/>
        <w:ind w:left="709"/>
        <w:jc w:val="both"/>
        <w:rPr>
          <w:b/>
          <w:color w:val="FF0000"/>
          <w:sz w:val="20"/>
          <w:szCs w:val="24"/>
        </w:rPr>
      </w:pPr>
    </w:p>
    <w:p w14:paraId="4FD622DD" w14:textId="77777777" w:rsidR="00921B8F" w:rsidRPr="008470A7" w:rsidRDefault="00921B8F" w:rsidP="00DA744C">
      <w:pPr>
        <w:pStyle w:val="ListParagraph"/>
        <w:ind w:left="709"/>
        <w:jc w:val="both"/>
        <w:rPr>
          <w:b/>
          <w:color w:val="FF0000"/>
          <w:sz w:val="20"/>
          <w:szCs w:val="24"/>
        </w:rPr>
      </w:pPr>
    </w:p>
    <w:p w14:paraId="52D0641A" w14:textId="77777777" w:rsidR="000340F5" w:rsidRPr="00B14942" w:rsidRDefault="00CE47A0" w:rsidP="00DA744C">
      <w:pPr>
        <w:pStyle w:val="ListParagraph"/>
        <w:numPr>
          <w:ilvl w:val="0"/>
          <w:numId w:val="1"/>
        </w:numPr>
        <w:ind w:left="709" w:hanging="425"/>
        <w:jc w:val="both"/>
        <w:rPr>
          <w:b/>
          <w:sz w:val="24"/>
          <w:szCs w:val="24"/>
        </w:rPr>
      </w:pPr>
      <w:r w:rsidRPr="00B14942">
        <w:rPr>
          <w:b/>
          <w:sz w:val="24"/>
          <w:szCs w:val="24"/>
        </w:rPr>
        <w:t xml:space="preserve">Date of </w:t>
      </w:r>
      <w:r w:rsidR="00731D4A" w:rsidRPr="00B14942">
        <w:rPr>
          <w:b/>
          <w:sz w:val="24"/>
          <w:szCs w:val="24"/>
        </w:rPr>
        <w:t>N</w:t>
      </w:r>
      <w:r w:rsidRPr="00B14942">
        <w:rPr>
          <w:b/>
          <w:sz w:val="24"/>
          <w:szCs w:val="24"/>
        </w:rPr>
        <w:t xml:space="preserve">ext </w:t>
      </w:r>
      <w:r w:rsidR="00731D4A" w:rsidRPr="00B14942">
        <w:rPr>
          <w:b/>
          <w:sz w:val="24"/>
          <w:szCs w:val="24"/>
        </w:rPr>
        <w:t>M</w:t>
      </w:r>
      <w:r w:rsidRPr="00B14942">
        <w:rPr>
          <w:b/>
          <w:sz w:val="24"/>
          <w:szCs w:val="24"/>
        </w:rPr>
        <w:t>eeting</w:t>
      </w:r>
    </w:p>
    <w:p w14:paraId="57EFD5C3" w14:textId="52C2E531" w:rsidR="00FB1841" w:rsidRPr="009A59BF" w:rsidRDefault="002D0EF6" w:rsidP="004A1F9A">
      <w:pPr>
        <w:pStyle w:val="ListParagraph"/>
        <w:spacing w:after="120"/>
        <w:ind w:left="709"/>
        <w:jc w:val="both"/>
        <w:rPr>
          <w:sz w:val="24"/>
          <w:szCs w:val="24"/>
        </w:rPr>
      </w:pPr>
      <w:r w:rsidRPr="009A59BF">
        <w:rPr>
          <w:sz w:val="24"/>
          <w:szCs w:val="24"/>
        </w:rPr>
        <w:t>Wednesday 2</w:t>
      </w:r>
      <w:r w:rsidR="00B52E69" w:rsidRPr="009A59BF">
        <w:rPr>
          <w:sz w:val="24"/>
          <w:szCs w:val="24"/>
        </w:rPr>
        <w:t>7</w:t>
      </w:r>
      <w:r w:rsidR="00B52E69" w:rsidRPr="009A59BF">
        <w:rPr>
          <w:sz w:val="24"/>
          <w:szCs w:val="24"/>
          <w:vertAlign w:val="superscript"/>
        </w:rPr>
        <w:t>th</w:t>
      </w:r>
      <w:r w:rsidR="00B52E69" w:rsidRPr="009A59BF">
        <w:rPr>
          <w:sz w:val="24"/>
          <w:szCs w:val="24"/>
        </w:rPr>
        <w:t xml:space="preserve"> May 2020</w:t>
      </w:r>
      <w:r w:rsidR="00C4572F" w:rsidRPr="009A59BF">
        <w:rPr>
          <w:sz w:val="24"/>
          <w:szCs w:val="24"/>
        </w:rPr>
        <w:t>, Lairg Community Centre</w:t>
      </w:r>
      <w:r w:rsidR="00B52E69" w:rsidRPr="009A59BF">
        <w:rPr>
          <w:sz w:val="24"/>
          <w:szCs w:val="24"/>
        </w:rPr>
        <w:t xml:space="preserve"> </w:t>
      </w:r>
      <w:r w:rsidR="00FB1841" w:rsidRPr="009A59BF">
        <w:rPr>
          <w:sz w:val="24"/>
          <w:szCs w:val="24"/>
        </w:rPr>
        <w:t xml:space="preserve">at </w:t>
      </w:r>
      <w:r w:rsidR="009A59BF" w:rsidRPr="009A59BF">
        <w:rPr>
          <w:sz w:val="24"/>
          <w:szCs w:val="24"/>
        </w:rPr>
        <w:t>1:30pm</w:t>
      </w:r>
    </w:p>
    <w:p w14:paraId="206FEE10" w14:textId="77777777" w:rsidR="00680956" w:rsidRDefault="009A59BF" w:rsidP="004A1F9A">
      <w:pPr>
        <w:pStyle w:val="ListParagraph"/>
        <w:spacing w:after="120"/>
        <w:ind w:left="709"/>
        <w:jc w:val="both"/>
        <w:rPr>
          <w:sz w:val="24"/>
          <w:szCs w:val="24"/>
        </w:rPr>
      </w:pPr>
      <w:r w:rsidRPr="009A59BF">
        <w:rPr>
          <w:sz w:val="24"/>
          <w:szCs w:val="24"/>
        </w:rPr>
        <w:t xml:space="preserve">preceded by </w:t>
      </w:r>
      <w:r w:rsidR="00B52E69" w:rsidRPr="009A59BF">
        <w:rPr>
          <w:sz w:val="24"/>
          <w:szCs w:val="24"/>
        </w:rPr>
        <w:t xml:space="preserve">Steering Group at </w:t>
      </w:r>
      <w:r w:rsidR="00FB1841" w:rsidRPr="009A59BF">
        <w:rPr>
          <w:sz w:val="24"/>
          <w:szCs w:val="24"/>
        </w:rPr>
        <w:t>10:30</w:t>
      </w:r>
      <w:r>
        <w:rPr>
          <w:sz w:val="24"/>
          <w:szCs w:val="24"/>
        </w:rPr>
        <w:t xml:space="preserve">am </w:t>
      </w:r>
    </w:p>
    <w:p w14:paraId="1F9D1383" w14:textId="3E1E254F" w:rsidR="00C4572F" w:rsidRPr="009A59BF" w:rsidRDefault="009A59BF" w:rsidP="004A1F9A">
      <w:pPr>
        <w:pStyle w:val="ListParagraph"/>
        <w:spacing w:after="120"/>
        <w:ind w:left="709"/>
        <w:jc w:val="both"/>
        <w:rPr>
          <w:sz w:val="24"/>
          <w:szCs w:val="24"/>
        </w:rPr>
      </w:pPr>
      <w:r>
        <w:rPr>
          <w:sz w:val="24"/>
          <w:szCs w:val="24"/>
        </w:rPr>
        <w:t>(</w:t>
      </w:r>
      <w:proofErr w:type="gramStart"/>
      <w:r w:rsidR="00A56AD3">
        <w:rPr>
          <w:sz w:val="24"/>
          <w:szCs w:val="24"/>
        </w:rPr>
        <w:t>first</w:t>
      </w:r>
      <w:proofErr w:type="gramEnd"/>
      <w:r w:rsidR="00680956">
        <w:rPr>
          <w:sz w:val="24"/>
          <w:szCs w:val="24"/>
        </w:rPr>
        <w:t xml:space="preserve"> </w:t>
      </w:r>
      <w:r>
        <w:rPr>
          <w:sz w:val="24"/>
          <w:szCs w:val="24"/>
        </w:rPr>
        <w:t>Steering Group Meeting</w:t>
      </w:r>
      <w:r w:rsidR="00680956">
        <w:rPr>
          <w:sz w:val="24"/>
          <w:szCs w:val="24"/>
        </w:rPr>
        <w:t xml:space="preserve"> </w:t>
      </w:r>
      <w:r w:rsidR="00A56AD3">
        <w:rPr>
          <w:sz w:val="24"/>
          <w:szCs w:val="24"/>
        </w:rPr>
        <w:t xml:space="preserve">of 2020 </w:t>
      </w:r>
      <w:r w:rsidR="00680956">
        <w:rPr>
          <w:sz w:val="24"/>
          <w:szCs w:val="24"/>
        </w:rPr>
        <w:t>to be held</w:t>
      </w:r>
      <w:r>
        <w:rPr>
          <w:sz w:val="24"/>
          <w:szCs w:val="24"/>
        </w:rPr>
        <w:t xml:space="preserve"> </w:t>
      </w:r>
      <w:r w:rsidR="00680956">
        <w:rPr>
          <w:sz w:val="24"/>
          <w:szCs w:val="24"/>
        </w:rPr>
        <w:t>Wed 4</w:t>
      </w:r>
      <w:r w:rsidR="00680956" w:rsidRPr="00680956">
        <w:rPr>
          <w:sz w:val="24"/>
          <w:szCs w:val="24"/>
          <w:vertAlign w:val="superscript"/>
        </w:rPr>
        <w:t>th</w:t>
      </w:r>
      <w:r w:rsidR="00680956">
        <w:rPr>
          <w:sz w:val="24"/>
          <w:szCs w:val="24"/>
        </w:rPr>
        <w:t xml:space="preserve"> </w:t>
      </w:r>
      <w:r>
        <w:rPr>
          <w:sz w:val="24"/>
          <w:szCs w:val="24"/>
        </w:rPr>
        <w:t>March</w:t>
      </w:r>
      <w:r w:rsidR="00680956">
        <w:rPr>
          <w:sz w:val="24"/>
          <w:szCs w:val="24"/>
        </w:rPr>
        <w:t xml:space="preserve"> at 10:30am</w:t>
      </w:r>
      <w:r>
        <w:rPr>
          <w:sz w:val="24"/>
          <w:szCs w:val="24"/>
        </w:rPr>
        <w:t>)</w:t>
      </w:r>
    </w:p>
    <w:p w14:paraId="5CB35B18" w14:textId="77777777" w:rsidR="00680956" w:rsidRDefault="00680956" w:rsidP="00320D85">
      <w:pPr>
        <w:pStyle w:val="ListParagraph"/>
        <w:ind w:left="709"/>
        <w:rPr>
          <w:b/>
          <w:color w:val="FF0000"/>
          <w:sz w:val="24"/>
          <w:szCs w:val="24"/>
          <w:u w:val="single"/>
        </w:rPr>
      </w:pPr>
    </w:p>
    <w:p w14:paraId="79C1344E" w14:textId="010CA219" w:rsidR="00C20F9D" w:rsidRPr="001E66E0" w:rsidRDefault="00C20F9D" w:rsidP="00320D85">
      <w:pPr>
        <w:pStyle w:val="ListParagraph"/>
        <w:ind w:left="709"/>
        <w:rPr>
          <w:b/>
          <w:sz w:val="24"/>
          <w:szCs w:val="24"/>
          <w:u w:val="single"/>
        </w:rPr>
      </w:pPr>
      <w:r w:rsidRPr="001E66E0">
        <w:rPr>
          <w:b/>
          <w:sz w:val="24"/>
          <w:szCs w:val="24"/>
          <w:u w:val="single"/>
        </w:rPr>
        <w:lastRenderedPageBreak/>
        <w:t>Attachments:</w:t>
      </w:r>
    </w:p>
    <w:p w14:paraId="04007AD8" w14:textId="77777777" w:rsidR="00C20F9D" w:rsidRPr="001E66E0" w:rsidRDefault="00C20F9D" w:rsidP="00063FC3">
      <w:pPr>
        <w:pStyle w:val="ListParagraph"/>
        <w:ind w:left="709"/>
        <w:rPr>
          <w:sz w:val="24"/>
          <w:szCs w:val="24"/>
        </w:rPr>
      </w:pPr>
    </w:p>
    <w:tbl>
      <w:tblPr>
        <w:tblStyle w:val="TableGrid"/>
        <w:tblW w:w="0" w:type="auto"/>
        <w:tblInd w:w="709" w:type="dxa"/>
        <w:tblLook w:val="04A0" w:firstRow="1" w:lastRow="0" w:firstColumn="1" w:lastColumn="0" w:noHBand="0" w:noVBand="1"/>
      </w:tblPr>
      <w:tblGrid>
        <w:gridCol w:w="7054"/>
        <w:gridCol w:w="2942"/>
      </w:tblGrid>
      <w:tr w:rsidR="001E66E0" w:rsidRPr="001E66E0" w14:paraId="58BA7CBF" w14:textId="77777777" w:rsidTr="002D0EF6">
        <w:tc>
          <w:tcPr>
            <w:tcW w:w="7054" w:type="dxa"/>
          </w:tcPr>
          <w:p w14:paraId="2175502A" w14:textId="77777777" w:rsidR="00C20F9D" w:rsidRPr="001E66E0" w:rsidRDefault="00063FC3" w:rsidP="00063FC3">
            <w:pPr>
              <w:pStyle w:val="ListParagraph"/>
              <w:ind w:left="0"/>
              <w:rPr>
                <w:b/>
                <w:i/>
                <w:sz w:val="24"/>
                <w:szCs w:val="24"/>
              </w:rPr>
            </w:pPr>
            <w:r w:rsidRPr="001E66E0">
              <w:rPr>
                <w:b/>
                <w:i/>
                <w:sz w:val="24"/>
                <w:szCs w:val="24"/>
              </w:rPr>
              <w:t>Detail</w:t>
            </w:r>
          </w:p>
        </w:tc>
        <w:tc>
          <w:tcPr>
            <w:tcW w:w="2942" w:type="dxa"/>
          </w:tcPr>
          <w:p w14:paraId="2C912EBB" w14:textId="77777777" w:rsidR="00C20F9D" w:rsidRPr="001E66E0" w:rsidRDefault="00063FC3" w:rsidP="00063FC3">
            <w:pPr>
              <w:pStyle w:val="ListParagraph"/>
              <w:ind w:left="0"/>
              <w:rPr>
                <w:b/>
                <w:i/>
                <w:sz w:val="24"/>
                <w:szCs w:val="24"/>
              </w:rPr>
            </w:pPr>
            <w:r w:rsidRPr="001E66E0">
              <w:rPr>
                <w:b/>
                <w:i/>
                <w:sz w:val="24"/>
                <w:szCs w:val="24"/>
              </w:rPr>
              <w:t>Version</w:t>
            </w:r>
          </w:p>
        </w:tc>
      </w:tr>
      <w:tr w:rsidR="001E66E0" w:rsidRPr="001E66E0" w14:paraId="4F14A8C6" w14:textId="77777777" w:rsidTr="002D0EF6">
        <w:tc>
          <w:tcPr>
            <w:tcW w:w="7054" w:type="dxa"/>
          </w:tcPr>
          <w:p w14:paraId="28D24241" w14:textId="77777777" w:rsidR="00C20F9D" w:rsidRPr="001E66E0" w:rsidRDefault="00C20F9D" w:rsidP="00320D85">
            <w:pPr>
              <w:pStyle w:val="ListParagraph"/>
              <w:ind w:left="0"/>
              <w:rPr>
                <w:sz w:val="24"/>
                <w:szCs w:val="24"/>
              </w:rPr>
            </w:pPr>
            <w:r w:rsidRPr="001E66E0">
              <w:rPr>
                <w:sz w:val="24"/>
                <w:szCs w:val="24"/>
              </w:rPr>
              <w:t>Cull Table</w:t>
            </w:r>
          </w:p>
        </w:tc>
        <w:tc>
          <w:tcPr>
            <w:tcW w:w="2942" w:type="dxa"/>
          </w:tcPr>
          <w:p w14:paraId="25447A4D" w14:textId="26D5B876" w:rsidR="00C20F9D" w:rsidRPr="001E66E0" w:rsidRDefault="00083792" w:rsidP="00320D85">
            <w:pPr>
              <w:pStyle w:val="ListParagraph"/>
              <w:ind w:left="0"/>
              <w:rPr>
                <w:sz w:val="24"/>
                <w:szCs w:val="24"/>
              </w:rPr>
            </w:pPr>
            <w:r w:rsidRPr="001E66E0">
              <w:rPr>
                <w:sz w:val="24"/>
                <w:szCs w:val="24"/>
              </w:rPr>
              <w:t>November</w:t>
            </w:r>
            <w:r w:rsidR="002D0EF6" w:rsidRPr="001E66E0">
              <w:rPr>
                <w:sz w:val="24"/>
                <w:szCs w:val="24"/>
              </w:rPr>
              <w:t xml:space="preserve"> 2019</w:t>
            </w:r>
          </w:p>
        </w:tc>
      </w:tr>
      <w:tr w:rsidR="001E66E0" w:rsidRPr="001E66E0" w14:paraId="6C30C561" w14:textId="77777777" w:rsidTr="002D0EF6">
        <w:tc>
          <w:tcPr>
            <w:tcW w:w="7054" w:type="dxa"/>
          </w:tcPr>
          <w:p w14:paraId="669B94BC" w14:textId="77777777" w:rsidR="002D0EF6" w:rsidRPr="001E66E0" w:rsidRDefault="002D0EF6" w:rsidP="00320D85">
            <w:pPr>
              <w:pStyle w:val="ListParagraph"/>
              <w:ind w:left="0"/>
              <w:rPr>
                <w:sz w:val="24"/>
                <w:szCs w:val="24"/>
              </w:rPr>
            </w:pPr>
            <w:r w:rsidRPr="001E66E0">
              <w:rPr>
                <w:sz w:val="24"/>
                <w:szCs w:val="24"/>
              </w:rPr>
              <w:t>Accounts Summary</w:t>
            </w:r>
          </w:p>
        </w:tc>
        <w:tc>
          <w:tcPr>
            <w:tcW w:w="2942" w:type="dxa"/>
          </w:tcPr>
          <w:p w14:paraId="79A5E435" w14:textId="258A2A3B" w:rsidR="002D0EF6" w:rsidRPr="001E66E0" w:rsidRDefault="00083792" w:rsidP="00320D85">
            <w:pPr>
              <w:pStyle w:val="ListParagraph"/>
              <w:ind w:left="0"/>
              <w:rPr>
                <w:sz w:val="24"/>
                <w:szCs w:val="24"/>
              </w:rPr>
            </w:pPr>
            <w:r w:rsidRPr="001E66E0">
              <w:rPr>
                <w:sz w:val="24"/>
                <w:szCs w:val="24"/>
              </w:rPr>
              <w:t>November</w:t>
            </w:r>
            <w:r w:rsidR="00A56AD3">
              <w:rPr>
                <w:sz w:val="24"/>
                <w:szCs w:val="24"/>
              </w:rPr>
              <w:t xml:space="preserve"> </w:t>
            </w:r>
            <w:r w:rsidRPr="001E66E0">
              <w:rPr>
                <w:sz w:val="24"/>
                <w:szCs w:val="24"/>
              </w:rPr>
              <w:t>2019</w:t>
            </w:r>
          </w:p>
        </w:tc>
      </w:tr>
    </w:tbl>
    <w:p w14:paraId="62F5C94B" w14:textId="77777777" w:rsidR="00DE0A88" w:rsidRPr="001E66E0" w:rsidRDefault="00DE0A88" w:rsidP="00C20F9D">
      <w:pPr>
        <w:jc w:val="center"/>
        <w:rPr>
          <w:b/>
          <w:sz w:val="32"/>
          <w:szCs w:val="28"/>
        </w:rPr>
      </w:pPr>
      <w:bookmarkStart w:id="0" w:name="_GoBack"/>
      <w:bookmarkEnd w:id="0"/>
    </w:p>
    <w:p w14:paraId="27B3D17B" w14:textId="723D3109" w:rsidR="00C20F9D" w:rsidRPr="001E66E0" w:rsidRDefault="00C20F9D" w:rsidP="00C20F9D">
      <w:pPr>
        <w:jc w:val="center"/>
        <w:rPr>
          <w:b/>
          <w:sz w:val="32"/>
          <w:szCs w:val="28"/>
        </w:rPr>
      </w:pPr>
      <w:r w:rsidRPr="001E66E0">
        <w:rPr>
          <w:b/>
          <w:sz w:val="32"/>
          <w:szCs w:val="28"/>
        </w:rPr>
        <w:t xml:space="preserve">Action Points agreed: </w:t>
      </w:r>
      <w:r w:rsidR="00083792" w:rsidRPr="001E66E0">
        <w:rPr>
          <w:b/>
          <w:sz w:val="32"/>
          <w:szCs w:val="28"/>
        </w:rPr>
        <w:t>20</w:t>
      </w:r>
      <w:r w:rsidR="00083792" w:rsidRPr="001E66E0">
        <w:rPr>
          <w:b/>
          <w:sz w:val="32"/>
          <w:szCs w:val="28"/>
          <w:vertAlign w:val="superscript"/>
        </w:rPr>
        <w:t>th</w:t>
      </w:r>
      <w:r w:rsidR="00083792" w:rsidRPr="001E66E0">
        <w:rPr>
          <w:b/>
          <w:sz w:val="32"/>
          <w:szCs w:val="28"/>
        </w:rPr>
        <w:t xml:space="preserve"> November</w:t>
      </w:r>
      <w:r w:rsidR="00A6359D" w:rsidRPr="001E66E0">
        <w:rPr>
          <w:b/>
          <w:sz w:val="32"/>
          <w:szCs w:val="28"/>
        </w:rPr>
        <w:t xml:space="preserve"> 2019</w:t>
      </w:r>
    </w:p>
    <w:tbl>
      <w:tblPr>
        <w:tblStyle w:val="TableGrid"/>
        <w:tblW w:w="0" w:type="auto"/>
        <w:tblInd w:w="709" w:type="dxa"/>
        <w:tblLook w:val="04A0" w:firstRow="1" w:lastRow="0" w:firstColumn="1" w:lastColumn="0" w:noHBand="0" w:noVBand="1"/>
      </w:tblPr>
      <w:tblGrid>
        <w:gridCol w:w="810"/>
        <w:gridCol w:w="7445"/>
        <w:gridCol w:w="1515"/>
      </w:tblGrid>
      <w:tr w:rsidR="001E66E0" w:rsidRPr="001E66E0" w14:paraId="1794FD07" w14:textId="77777777" w:rsidTr="00177BCF">
        <w:tc>
          <w:tcPr>
            <w:tcW w:w="810" w:type="dxa"/>
          </w:tcPr>
          <w:p w14:paraId="387831B4" w14:textId="77777777" w:rsidR="00C20F9D" w:rsidRPr="001E66E0" w:rsidRDefault="00C20F9D" w:rsidP="00DA744C">
            <w:pPr>
              <w:pStyle w:val="ListParagraph"/>
              <w:ind w:left="0"/>
              <w:jc w:val="center"/>
              <w:rPr>
                <w:b/>
                <w:sz w:val="24"/>
                <w:szCs w:val="24"/>
                <w:u w:val="single"/>
              </w:rPr>
            </w:pPr>
            <w:r w:rsidRPr="001E66E0">
              <w:rPr>
                <w:b/>
                <w:sz w:val="24"/>
                <w:szCs w:val="24"/>
                <w:u w:val="single"/>
              </w:rPr>
              <w:t>Ref:</w:t>
            </w:r>
          </w:p>
        </w:tc>
        <w:tc>
          <w:tcPr>
            <w:tcW w:w="7445" w:type="dxa"/>
          </w:tcPr>
          <w:p w14:paraId="76178DF2" w14:textId="77777777" w:rsidR="00C20F9D" w:rsidRPr="001E66E0" w:rsidRDefault="00C20F9D" w:rsidP="00DA744C">
            <w:pPr>
              <w:pStyle w:val="ListParagraph"/>
              <w:ind w:left="0"/>
              <w:jc w:val="center"/>
              <w:rPr>
                <w:b/>
                <w:sz w:val="24"/>
                <w:szCs w:val="24"/>
                <w:u w:val="single"/>
              </w:rPr>
            </w:pPr>
            <w:r w:rsidRPr="001E66E0">
              <w:rPr>
                <w:b/>
                <w:sz w:val="24"/>
                <w:szCs w:val="24"/>
                <w:u w:val="single"/>
              </w:rPr>
              <w:t>Detail</w:t>
            </w:r>
          </w:p>
        </w:tc>
        <w:tc>
          <w:tcPr>
            <w:tcW w:w="1515" w:type="dxa"/>
          </w:tcPr>
          <w:p w14:paraId="00AD68AA" w14:textId="77777777" w:rsidR="00C20F9D" w:rsidRPr="001E66E0" w:rsidRDefault="00C20F9D" w:rsidP="00DA744C">
            <w:pPr>
              <w:pStyle w:val="ListParagraph"/>
              <w:ind w:left="0"/>
              <w:jc w:val="center"/>
              <w:rPr>
                <w:b/>
                <w:sz w:val="24"/>
                <w:szCs w:val="24"/>
                <w:u w:val="single"/>
              </w:rPr>
            </w:pPr>
            <w:r w:rsidRPr="001E66E0">
              <w:rPr>
                <w:b/>
                <w:sz w:val="24"/>
                <w:szCs w:val="24"/>
                <w:u w:val="single"/>
              </w:rPr>
              <w:t>Action</w:t>
            </w:r>
          </w:p>
        </w:tc>
      </w:tr>
      <w:tr w:rsidR="001E66E0" w:rsidRPr="001E66E0" w14:paraId="05AD1537" w14:textId="77777777" w:rsidTr="00177BCF">
        <w:tc>
          <w:tcPr>
            <w:tcW w:w="810" w:type="dxa"/>
          </w:tcPr>
          <w:p w14:paraId="49BBC305" w14:textId="77777777" w:rsidR="00C20F9D" w:rsidRPr="001E66E0" w:rsidRDefault="00C20F9D" w:rsidP="00C20F9D">
            <w:pPr>
              <w:pStyle w:val="ListParagraph"/>
              <w:ind w:left="0"/>
              <w:jc w:val="center"/>
              <w:rPr>
                <w:b/>
                <w:sz w:val="24"/>
                <w:szCs w:val="24"/>
                <w:u w:val="single"/>
              </w:rPr>
            </w:pPr>
          </w:p>
        </w:tc>
        <w:tc>
          <w:tcPr>
            <w:tcW w:w="7445" w:type="dxa"/>
          </w:tcPr>
          <w:p w14:paraId="4335751D" w14:textId="77777777" w:rsidR="00C20F9D" w:rsidRPr="001E66E0" w:rsidRDefault="00C20F9D" w:rsidP="00C20F9D">
            <w:pPr>
              <w:pStyle w:val="ListParagraph"/>
              <w:ind w:left="0"/>
              <w:jc w:val="center"/>
              <w:rPr>
                <w:b/>
                <w:sz w:val="24"/>
                <w:szCs w:val="24"/>
                <w:u w:val="single"/>
              </w:rPr>
            </w:pPr>
          </w:p>
        </w:tc>
        <w:tc>
          <w:tcPr>
            <w:tcW w:w="1515" w:type="dxa"/>
          </w:tcPr>
          <w:p w14:paraId="74DAB70B" w14:textId="77777777" w:rsidR="00C20F9D" w:rsidRPr="001E66E0" w:rsidRDefault="00C20F9D" w:rsidP="00C20F9D">
            <w:pPr>
              <w:pStyle w:val="ListParagraph"/>
              <w:ind w:left="0"/>
              <w:jc w:val="center"/>
              <w:rPr>
                <w:b/>
                <w:sz w:val="24"/>
                <w:szCs w:val="24"/>
                <w:u w:val="single"/>
              </w:rPr>
            </w:pPr>
          </w:p>
        </w:tc>
      </w:tr>
      <w:tr w:rsidR="001E66E0" w:rsidRPr="001E66E0" w14:paraId="0D690B6F" w14:textId="77777777" w:rsidTr="00177BCF">
        <w:trPr>
          <w:trHeight w:val="407"/>
        </w:trPr>
        <w:tc>
          <w:tcPr>
            <w:tcW w:w="810" w:type="dxa"/>
          </w:tcPr>
          <w:p w14:paraId="5C1387F7" w14:textId="77777777" w:rsidR="00C20F9D" w:rsidRPr="001E66E0" w:rsidRDefault="00C20F9D" w:rsidP="00C20F9D">
            <w:pPr>
              <w:pStyle w:val="ListParagraph"/>
              <w:ind w:left="0"/>
              <w:jc w:val="center"/>
              <w:rPr>
                <w:b/>
                <w:sz w:val="24"/>
                <w:szCs w:val="24"/>
              </w:rPr>
            </w:pPr>
            <w:r w:rsidRPr="001E66E0">
              <w:rPr>
                <w:b/>
                <w:sz w:val="24"/>
                <w:szCs w:val="24"/>
              </w:rPr>
              <w:t>AP 1</w:t>
            </w:r>
          </w:p>
        </w:tc>
        <w:tc>
          <w:tcPr>
            <w:tcW w:w="7445" w:type="dxa"/>
          </w:tcPr>
          <w:p w14:paraId="7453F647" w14:textId="43CF5F2B" w:rsidR="00DA744C" w:rsidRPr="001E66E0" w:rsidRDefault="001E66E0" w:rsidP="002D0EF6">
            <w:pPr>
              <w:pStyle w:val="ListParagraph"/>
              <w:ind w:left="0"/>
              <w:rPr>
                <w:sz w:val="24"/>
                <w:szCs w:val="24"/>
              </w:rPr>
            </w:pPr>
            <w:r w:rsidRPr="001E66E0">
              <w:rPr>
                <w:sz w:val="24"/>
                <w:szCs w:val="24"/>
              </w:rPr>
              <w:t xml:space="preserve">Administration and Funding Proposal to be put to members </w:t>
            </w:r>
            <w:r>
              <w:rPr>
                <w:sz w:val="24"/>
                <w:szCs w:val="24"/>
              </w:rPr>
              <w:t xml:space="preserve">following the Steering Group Meeting March 2020 for discussion </w:t>
            </w:r>
            <w:r w:rsidRPr="001E66E0">
              <w:rPr>
                <w:sz w:val="24"/>
                <w:szCs w:val="24"/>
              </w:rPr>
              <w:t>at May 2020 meeting</w:t>
            </w:r>
          </w:p>
        </w:tc>
        <w:tc>
          <w:tcPr>
            <w:tcW w:w="1515" w:type="dxa"/>
          </w:tcPr>
          <w:p w14:paraId="51ADA392" w14:textId="08A5125B" w:rsidR="00C20F9D" w:rsidRPr="00C828E1" w:rsidRDefault="001E66E0" w:rsidP="001E66E0">
            <w:pPr>
              <w:pStyle w:val="ListParagraph"/>
              <w:ind w:left="0"/>
              <w:jc w:val="center"/>
              <w:rPr>
                <w:b/>
                <w:sz w:val="24"/>
                <w:szCs w:val="24"/>
              </w:rPr>
            </w:pPr>
            <w:r w:rsidRPr="00C828E1">
              <w:rPr>
                <w:b/>
                <w:sz w:val="24"/>
                <w:szCs w:val="24"/>
              </w:rPr>
              <w:t>Steering Group</w:t>
            </w:r>
          </w:p>
        </w:tc>
      </w:tr>
      <w:tr w:rsidR="001E66E0" w:rsidRPr="001E66E0" w14:paraId="65322F37" w14:textId="77777777" w:rsidTr="00177BCF">
        <w:trPr>
          <w:trHeight w:val="407"/>
        </w:trPr>
        <w:tc>
          <w:tcPr>
            <w:tcW w:w="810" w:type="dxa"/>
          </w:tcPr>
          <w:p w14:paraId="11E84A50" w14:textId="77777777" w:rsidR="005C575B" w:rsidRPr="001E66E0" w:rsidRDefault="005C575B" w:rsidP="008B3ED1">
            <w:pPr>
              <w:pStyle w:val="ListParagraph"/>
              <w:ind w:left="0"/>
              <w:jc w:val="center"/>
              <w:rPr>
                <w:b/>
                <w:sz w:val="24"/>
                <w:szCs w:val="24"/>
              </w:rPr>
            </w:pPr>
            <w:r w:rsidRPr="001E66E0">
              <w:rPr>
                <w:b/>
                <w:sz w:val="24"/>
                <w:szCs w:val="24"/>
              </w:rPr>
              <w:t>AP 2</w:t>
            </w:r>
          </w:p>
        </w:tc>
        <w:tc>
          <w:tcPr>
            <w:tcW w:w="7445" w:type="dxa"/>
          </w:tcPr>
          <w:p w14:paraId="1777A041" w14:textId="68C4757B" w:rsidR="005C575B" w:rsidRPr="001E66E0" w:rsidRDefault="001E66E0" w:rsidP="005C575B">
            <w:pPr>
              <w:pStyle w:val="ListParagraph"/>
              <w:ind w:left="0"/>
              <w:rPr>
                <w:sz w:val="24"/>
                <w:szCs w:val="24"/>
              </w:rPr>
            </w:pPr>
            <w:r w:rsidRPr="001E66E0">
              <w:rPr>
                <w:sz w:val="24"/>
                <w:szCs w:val="24"/>
              </w:rPr>
              <w:t>Election of Office Bearers at autumn 2020 meeting</w:t>
            </w:r>
          </w:p>
        </w:tc>
        <w:tc>
          <w:tcPr>
            <w:tcW w:w="1515" w:type="dxa"/>
          </w:tcPr>
          <w:p w14:paraId="634B9223" w14:textId="34E71D92" w:rsidR="005C575B" w:rsidRPr="001E66E0" w:rsidRDefault="00DB7226" w:rsidP="00422D0C">
            <w:pPr>
              <w:pStyle w:val="ListParagraph"/>
              <w:ind w:left="0"/>
              <w:jc w:val="center"/>
              <w:rPr>
                <w:b/>
                <w:sz w:val="24"/>
                <w:szCs w:val="24"/>
              </w:rPr>
            </w:pPr>
            <w:r>
              <w:rPr>
                <w:b/>
                <w:sz w:val="24"/>
                <w:szCs w:val="24"/>
              </w:rPr>
              <w:t>Secretary (</w:t>
            </w:r>
            <w:r w:rsidR="00C828E1">
              <w:rPr>
                <w:b/>
                <w:sz w:val="24"/>
                <w:szCs w:val="24"/>
              </w:rPr>
              <w:t>Agenda</w:t>
            </w:r>
            <w:r>
              <w:rPr>
                <w:b/>
                <w:sz w:val="24"/>
                <w:szCs w:val="24"/>
              </w:rPr>
              <w:t>)</w:t>
            </w:r>
          </w:p>
        </w:tc>
      </w:tr>
      <w:tr w:rsidR="008470A7" w:rsidRPr="008470A7" w14:paraId="3317D3FD" w14:textId="77777777" w:rsidTr="00177BCF">
        <w:tc>
          <w:tcPr>
            <w:tcW w:w="810" w:type="dxa"/>
          </w:tcPr>
          <w:p w14:paraId="514A3D67" w14:textId="77777777" w:rsidR="005C575B" w:rsidRPr="004D2F05" w:rsidRDefault="005C575B" w:rsidP="008B3ED1">
            <w:pPr>
              <w:pStyle w:val="ListParagraph"/>
              <w:ind w:left="0"/>
              <w:jc w:val="center"/>
              <w:rPr>
                <w:b/>
                <w:sz w:val="24"/>
                <w:szCs w:val="24"/>
              </w:rPr>
            </w:pPr>
            <w:r w:rsidRPr="004D2F05">
              <w:rPr>
                <w:b/>
                <w:sz w:val="24"/>
                <w:szCs w:val="24"/>
              </w:rPr>
              <w:t xml:space="preserve">AP 3 </w:t>
            </w:r>
          </w:p>
        </w:tc>
        <w:tc>
          <w:tcPr>
            <w:tcW w:w="7445" w:type="dxa"/>
          </w:tcPr>
          <w:p w14:paraId="28226BE4" w14:textId="1C268989" w:rsidR="005C575B" w:rsidRPr="004D2F05" w:rsidRDefault="004D2F05" w:rsidP="002D0EF6">
            <w:pPr>
              <w:pStyle w:val="ListParagraph"/>
              <w:ind w:left="0"/>
              <w:rPr>
                <w:sz w:val="24"/>
                <w:szCs w:val="24"/>
              </w:rPr>
            </w:pPr>
            <w:r w:rsidRPr="004D2F05">
              <w:rPr>
                <w:sz w:val="24"/>
                <w:szCs w:val="24"/>
              </w:rPr>
              <w:t>Model to be updated using latest count data and cull targets circulated to members</w:t>
            </w:r>
          </w:p>
        </w:tc>
        <w:tc>
          <w:tcPr>
            <w:tcW w:w="1515" w:type="dxa"/>
          </w:tcPr>
          <w:p w14:paraId="4B91CAA4" w14:textId="3939F10B" w:rsidR="005C575B" w:rsidRPr="004D2F05" w:rsidRDefault="004D2F05" w:rsidP="00422D0C">
            <w:pPr>
              <w:pStyle w:val="ListParagraph"/>
              <w:ind w:left="0"/>
              <w:jc w:val="center"/>
              <w:rPr>
                <w:b/>
                <w:sz w:val="24"/>
                <w:szCs w:val="24"/>
              </w:rPr>
            </w:pPr>
            <w:r w:rsidRPr="004D2F05">
              <w:rPr>
                <w:b/>
                <w:sz w:val="24"/>
                <w:szCs w:val="24"/>
              </w:rPr>
              <w:t>VC</w:t>
            </w:r>
          </w:p>
        </w:tc>
      </w:tr>
      <w:tr w:rsidR="008470A7" w:rsidRPr="008470A7" w14:paraId="2A6C0390" w14:textId="77777777" w:rsidTr="00177BCF">
        <w:tc>
          <w:tcPr>
            <w:tcW w:w="810" w:type="dxa"/>
          </w:tcPr>
          <w:p w14:paraId="342C65A8" w14:textId="77777777" w:rsidR="005C575B" w:rsidRPr="004D2F05" w:rsidRDefault="005C575B" w:rsidP="008B3ED1">
            <w:pPr>
              <w:pStyle w:val="ListParagraph"/>
              <w:ind w:left="0"/>
              <w:jc w:val="center"/>
              <w:rPr>
                <w:b/>
                <w:sz w:val="24"/>
                <w:szCs w:val="24"/>
              </w:rPr>
            </w:pPr>
            <w:r w:rsidRPr="004D2F05">
              <w:rPr>
                <w:b/>
                <w:sz w:val="24"/>
                <w:szCs w:val="24"/>
              </w:rPr>
              <w:t xml:space="preserve">AP 4 </w:t>
            </w:r>
          </w:p>
        </w:tc>
        <w:tc>
          <w:tcPr>
            <w:tcW w:w="7445" w:type="dxa"/>
          </w:tcPr>
          <w:p w14:paraId="2644A238" w14:textId="178E7756" w:rsidR="005C575B" w:rsidRPr="004D2F05" w:rsidRDefault="004D2F05" w:rsidP="002D0EF6">
            <w:pPr>
              <w:pStyle w:val="ListParagraph"/>
              <w:ind w:left="0"/>
              <w:rPr>
                <w:sz w:val="24"/>
                <w:szCs w:val="24"/>
              </w:rPr>
            </w:pPr>
            <w:r w:rsidRPr="004D2F05">
              <w:rPr>
                <w:sz w:val="24"/>
                <w:szCs w:val="24"/>
              </w:rPr>
              <w:t>Members to send HIA data to Facilitator and updated report to be prepared in Autumn 2020.</w:t>
            </w:r>
            <w:r w:rsidR="00A401B6">
              <w:rPr>
                <w:sz w:val="24"/>
                <w:szCs w:val="24"/>
              </w:rPr>
              <w:t xml:space="preserve"> Detail to be discussed by SG in March.</w:t>
            </w:r>
          </w:p>
        </w:tc>
        <w:tc>
          <w:tcPr>
            <w:tcW w:w="1515" w:type="dxa"/>
          </w:tcPr>
          <w:p w14:paraId="320FFD0F" w14:textId="4508B8B5" w:rsidR="005C575B" w:rsidRPr="004D2F05" w:rsidRDefault="004D2F05" w:rsidP="00422D0C">
            <w:pPr>
              <w:pStyle w:val="ListParagraph"/>
              <w:ind w:left="0"/>
              <w:jc w:val="center"/>
              <w:rPr>
                <w:b/>
                <w:sz w:val="24"/>
                <w:szCs w:val="24"/>
              </w:rPr>
            </w:pPr>
            <w:r w:rsidRPr="004D2F05">
              <w:rPr>
                <w:b/>
                <w:sz w:val="24"/>
                <w:szCs w:val="24"/>
              </w:rPr>
              <w:t>VC</w:t>
            </w:r>
          </w:p>
        </w:tc>
      </w:tr>
      <w:tr w:rsidR="00177BCF" w:rsidRPr="008470A7" w14:paraId="065C4063" w14:textId="77777777" w:rsidTr="00177BCF">
        <w:tc>
          <w:tcPr>
            <w:tcW w:w="810" w:type="dxa"/>
          </w:tcPr>
          <w:p w14:paraId="0CD1805C" w14:textId="77777777" w:rsidR="00177BCF" w:rsidRPr="00C828E1" w:rsidRDefault="00177BCF" w:rsidP="00177BCF">
            <w:pPr>
              <w:pStyle w:val="ListParagraph"/>
              <w:ind w:left="0"/>
              <w:jc w:val="center"/>
              <w:rPr>
                <w:b/>
                <w:sz w:val="24"/>
                <w:szCs w:val="24"/>
              </w:rPr>
            </w:pPr>
            <w:r w:rsidRPr="00C828E1">
              <w:rPr>
                <w:b/>
                <w:sz w:val="24"/>
                <w:szCs w:val="24"/>
              </w:rPr>
              <w:t>AP 5</w:t>
            </w:r>
          </w:p>
        </w:tc>
        <w:tc>
          <w:tcPr>
            <w:tcW w:w="7445" w:type="dxa"/>
          </w:tcPr>
          <w:p w14:paraId="5C36031E" w14:textId="325E0BE8" w:rsidR="00177BCF" w:rsidRPr="00C828E1" w:rsidRDefault="00177BCF" w:rsidP="00177BCF">
            <w:pPr>
              <w:pStyle w:val="ListParagraph"/>
              <w:ind w:left="0"/>
              <w:rPr>
                <w:sz w:val="24"/>
                <w:szCs w:val="24"/>
              </w:rPr>
            </w:pPr>
            <w:r w:rsidRPr="00C828E1">
              <w:rPr>
                <w:sz w:val="24"/>
                <w:szCs w:val="24"/>
              </w:rPr>
              <w:t>Socio Economic Study to be discussed further at Steering Group meeting in March 2020</w:t>
            </w:r>
          </w:p>
        </w:tc>
        <w:tc>
          <w:tcPr>
            <w:tcW w:w="1515" w:type="dxa"/>
          </w:tcPr>
          <w:p w14:paraId="1F226A7F" w14:textId="384C6806" w:rsidR="00177BCF" w:rsidRPr="00C828E1" w:rsidRDefault="00177BCF" w:rsidP="00177BCF">
            <w:pPr>
              <w:pStyle w:val="ListParagraph"/>
              <w:ind w:left="0"/>
              <w:jc w:val="center"/>
              <w:rPr>
                <w:b/>
                <w:sz w:val="24"/>
                <w:szCs w:val="24"/>
              </w:rPr>
            </w:pPr>
            <w:r w:rsidRPr="00C828E1">
              <w:rPr>
                <w:b/>
                <w:sz w:val="24"/>
                <w:szCs w:val="24"/>
              </w:rPr>
              <w:t>Steering Group</w:t>
            </w:r>
          </w:p>
        </w:tc>
      </w:tr>
      <w:tr w:rsidR="008470A7" w:rsidRPr="008470A7" w14:paraId="1DCBE787" w14:textId="77777777" w:rsidTr="00177BCF">
        <w:tc>
          <w:tcPr>
            <w:tcW w:w="810" w:type="dxa"/>
          </w:tcPr>
          <w:p w14:paraId="1C1EDCED" w14:textId="77777777" w:rsidR="005C575B" w:rsidRPr="00C828E1" w:rsidRDefault="005C575B" w:rsidP="008B3ED1">
            <w:pPr>
              <w:pStyle w:val="ListParagraph"/>
              <w:ind w:left="0"/>
              <w:jc w:val="center"/>
              <w:rPr>
                <w:b/>
                <w:sz w:val="24"/>
                <w:szCs w:val="24"/>
              </w:rPr>
            </w:pPr>
            <w:r w:rsidRPr="00C828E1">
              <w:rPr>
                <w:b/>
                <w:sz w:val="24"/>
                <w:szCs w:val="24"/>
              </w:rPr>
              <w:t xml:space="preserve">AP 6 </w:t>
            </w:r>
          </w:p>
        </w:tc>
        <w:tc>
          <w:tcPr>
            <w:tcW w:w="7445" w:type="dxa"/>
          </w:tcPr>
          <w:p w14:paraId="670E2419" w14:textId="4DDB4285" w:rsidR="005C575B" w:rsidRPr="00C828E1" w:rsidRDefault="00C828E1" w:rsidP="002D0EF6">
            <w:pPr>
              <w:pStyle w:val="ListParagraph"/>
              <w:ind w:left="0"/>
              <w:rPr>
                <w:sz w:val="24"/>
                <w:szCs w:val="24"/>
              </w:rPr>
            </w:pPr>
            <w:r w:rsidRPr="00C828E1">
              <w:rPr>
                <w:sz w:val="24"/>
                <w:szCs w:val="24"/>
              </w:rPr>
              <w:t>Dual-authority o</w:t>
            </w:r>
            <w:r w:rsidR="00A401B6" w:rsidRPr="00C828E1">
              <w:rPr>
                <w:sz w:val="24"/>
                <w:szCs w:val="24"/>
              </w:rPr>
              <w:t xml:space="preserve">nline banking to be investigated </w:t>
            </w:r>
          </w:p>
        </w:tc>
        <w:tc>
          <w:tcPr>
            <w:tcW w:w="1515" w:type="dxa"/>
          </w:tcPr>
          <w:p w14:paraId="248BAF2C" w14:textId="3451F71A" w:rsidR="005C575B" w:rsidRPr="00C828E1" w:rsidRDefault="00C828E1" w:rsidP="00422D0C">
            <w:pPr>
              <w:pStyle w:val="ListParagraph"/>
              <w:ind w:left="0"/>
              <w:jc w:val="center"/>
              <w:rPr>
                <w:b/>
                <w:sz w:val="24"/>
                <w:szCs w:val="24"/>
              </w:rPr>
            </w:pPr>
            <w:r w:rsidRPr="00C828E1">
              <w:rPr>
                <w:b/>
                <w:sz w:val="24"/>
                <w:szCs w:val="24"/>
              </w:rPr>
              <w:t>Secretary</w:t>
            </w:r>
          </w:p>
        </w:tc>
      </w:tr>
      <w:tr w:rsidR="008470A7" w:rsidRPr="008470A7" w14:paraId="360C32AF" w14:textId="77777777" w:rsidTr="00177BCF">
        <w:tc>
          <w:tcPr>
            <w:tcW w:w="810" w:type="dxa"/>
          </w:tcPr>
          <w:p w14:paraId="327DF6E4" w14:textId="77777777" w:rsidR="005C575B" w:rsidRPr="00C828E1" w:rsidRDefault="005C575B" w:rsidP="008B3ED1">
            <w:pPr>
              <w:pStyle w:val="ListParagraph"/>
              <w:ind w:left="0"/>
              <w:jc w:val="center"/>
              <w:rPr>
                <w:b/>
                <w:sz w:val="24"/>
                <w:szCs w:val="24"/>
              </w:rPr>
            </w:pPr>
            <w:r w:rsidRPr="00C828E1">
              <w:rPr>
                <w:b/>
                <w:sz w:val="24"/>
                <w:szCs w:val="24"/>
              </w:rPr>
              <w:t xml:space="preserve">AP 7 </w:t>
            </w:r>
          </w:p>
        </w:tc>
        <w:tc>
          <w:tcPr>
            <w:tcW w:w="7445" w:type="dxa"/>
          </w:tcPr>
          <w:p w14:paraId="2575624B" w14:textId="3FF0B8F6" w:rsidR="005C575B" w:rsidRPr="00C828E1" w:rsidRDefault="00C828E1" w:rsidP="00C20F9D">
            <w:pPr>
              <w:pStyle w:val="ListParagraph"/>
              <w:ind w:left="0"/>
              <w:rPr>
                <w:sz w:val="24"/>
                <w:szCs w:val="24"/>
              </w:rPr>
            </w:pPr>
            <w:r w:rsidRPr="00C828E1">
              <w:rPr>
                <w:sz w:val="24"/>
                <w:szCs w:val="24"/>
              </w:rPr>
              <w:t xml:space="preserve">Secretary to circulated tick survey </w:t>
            </w:r>
          </w:p>
        </w:tc>
        <w:tc>
          <w:tcPr>
            <w:tcW w:w="1515" w:type="dxa"/>
          </w:tcPr>
          <w:p w14:paraId="2348AC71" w14:textId="45EDDB0A" w:rsidR="005C575B" w:rsidRPr="00C828E1" w:rsidRDefault="00C828E1" w:rsidP="00422D0C">
            <w:pPr>
              <w:pStyle w:val="ListParagraph"/>
              <w:ind w:left="0"/>
              <w:jc w:val="center"/>
              <w:rPr>
                <w:b/>
                <w:sz w:val="24"/>
                <w:szCs w:val="24"/>
              </w:rPr>
            </w:pPr>
            <w:r w:rsidRPr="00C828E1">
              <w:rPr>
                <w:b/>
                <w:sz w:val="24"/>
                <w:szCs w:val="24"/>
              </w:rPr>
              <w:t>Secretary</w:t>
            </w:r>
          </w:p>
        </w:tc>
      </w:tr>
    </w:tbl>
    <w:p w14:paraId="1FD0788C" w14:textId="77777777" w:rsidR="00BA73E4" w:rsidRPr="008470A7" w:rsidRDefault="00BA73E4" w:rsidP="00063FC3">
      <w:pPr>
        <w:pStyle w:val="ListParagraph"/>
        <w:rPr>
          <w:color w:val="FF0000"/>
          <w:sz w:val="24"/>
          <w:szCs w:val="24"/>
        </w:rPr>
      </w:pPr>
    </w:p>
    <w:sectPr w:rsidR="00BA73E4" w:rsidRPr="008470A7" w:rsidSect="00EF4DC8">
      <w:headerReference w:type="default" r:id="rId9"/>
      <w:footerReference w:type="default" r:id="rId10"/>
      <w:pgSz w:w="11906" w:h="16838" w:code="9"/>
      <w:pgMar w:top="284" w:right="680" w:bottom="425" w:left="737"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1057E" w14:textId="77777777" w:rsidR="009C06F9" w:rsidRDefault="009C06F9" w:rsidP="00CA50C6">
      <w:pPr>
        <w:spacing w:after="0" w:line="240" w:lineRule="auto"/>
      </w:pPr>
      <w:r>
        <w:separator/>
      </w:r>
    </w:p>
  </w:endnote>
  <w:endnote w:type="continuationSeparator" w:id="0">
    <w:p w14:paraId="39E616B4" w14:textId="77777777" w:rsidR="009C06F9" w:rsidRDefault="009C06F9" w:rsidP="00CA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49450"/>
      <w:docPartObj>
        <w:docPartGallery w:val="Page Numbers (Bottom of Page)"/>
        <w:docPartUnique/>
      </w:docPartObj>
    </w:sdtPr>
    <w:sdtEndPr>
      <w:rPr>
        <w:noProof/>
        <w:sz w:val="18"/>
      </w:rPr>
    </w:sdtEndPr>
    <w:sdtContent>
      <w:p w14:paraId="42287D41" w14:textId="77777777" w:rsidR="008B3ED1" w:rsidRPr="00F21A56" w:rsidRDefault="008B3ED1">
        <w:pPr>
          <w:pStyle w:val="Footer"/>
          <w:jc w:val="center"/>
          <w:rPr>
            <w:sz w:val="18"/>
          </w:rPr>
        </w:pPr>
        <w:r w:rsidRPr="00F21A56">
          <w:rPr>
            <w:sz w:val="18"/>
          </w:rPr>
          <w:fldChar w:fldCharType="begin"/>
        </w:r>
        <w:r w:rsidRPr="00F21A56">
          <w:rPr>
            <w:sz w:val="18"/>
          </w:rPr>
          <w:instrText xml:space="preserve"> PAGE   \* MERGEFORMAT </w:instrText>
        </w:r>
        <w:r w:rsidRPr="00F21A56">
          <w:rPr>
            <w:sz w:val="18"/>
          </w:rPr>
          <w:fldChar w:fldCharType="separate"/>
        </w:r>
        <w:r w:rsidR="00C3270C">
          <w:rPr>
            <w:noProof/>
            <w:sz w:val="18"/>
          </w:rPr>
          <w:t>1</w:t>
        </w:r>
        <w:r w:rsidRPr="00F21A56">
          <w:rPr>
            <w:noProof/>
            <w:sz w:val="18"/>
          </w:rPr>
          <w:fldChar w:fldCharType="end"/>
        </w:r>
      </w:p>
    </w:sdtContent>
  </w:sdt>
  <w:p w14:paraId="2659F4B1" w14:textId="77777777" w:rsidR="008B3ED1" w:rsidRDefault="008B3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8E9D3" w14:textId="77777777" w:rsidR="009C06F9" w:rsidRDefault="009C06F9" w:rsidP="00CA50C6">
      <w:pPr>
        <w:spacing w:after="0" w:line="240" w:lineRule="auto"/>
      </w:pPr>
      <w:r>
        <w:separator/>
      </w:r>
    </w:p>
  </w:footnote>
  <w:footnote w:type="continuationSeparator" w:id="0">
    <w:p w14:paraId="17BDF6F6" w14:textId="77777777" w:rsidR="009C06F9" w:rsidRDefault="009C06F9" w:rsidP="00CA50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0641900"/>
      <w:docPartObj>
        <w:docPartGallery w:val="Watermarks"/>
        <w:docPartUnique/>
      </w:docPartObj>
    </w:sdtPr>
    <w:sdtEndPr/>
    <w:sdtContent>
      <w:p w14:paraId="70E614AF" w14:textId="77777777" w:rsidR="008B3ED1" w:rsidRDefault="009C06F9">
        <w:pPr>
          <w:pStyle w:val="Header"/>
        </w:pPr>
        <w:r>
          <w:rPr>
            <w:noProof/>
            <w:lang w:val="en-US" w:eastAsia="zh-TW"/>
          </w:rPr>
          <w:pict w14:anchorId="0AD8F5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54888"/>
    <w:multiLevelType w:val="hybridMultilevel"/>
    <w:tmpl w:val="9B7214DE"/>
    <w:lvl w:ilvl="0" w:tplc="08090005">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C03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A15C63"/>
    <w:multiLevelType w:val="hybridMultilevel"/>
    <w:tmpl w:val="CD163A12"/>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3D4A73B5"/>
    <w:multiLevelType w:val="hybridMultilevel"/>
    <w:tmpl w:val="5FE2E5D0"/>
    <w:lvl w:ilvl="0" w:tplc="08090003">
      <w:start w:val="1"/>
      <w:numFmt w:val="bullet"/>
      <w:lvlText w:val="o"/>
      <w:lvlJc w:val="left"/>
      <w:pPr>
        <w:ind w:left="720" w:hanging="360"/>
      </w:pPr>
      <w:rPr>
        <w:rFonts w:ascii="Courier New" w:hAnsi="Courier New" w:cs="Courier New"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911B12"/>
    <w:multiLevelType w:val="hybridMultilevel"/>
    <w:tmpl w:val="74CC5BB4"/>
    <w:lvl w:ilvl="0" w:tplc="D62AC4A4">
      <w:start w:val="1"/>
      <w:numFmt w:val="low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5">
    <w:nsid w:val="3DDA0430"/>
    <w:multiLevelType w:val="hybridMultilevel"/>
    <w:tmpl w:val="8DE0557E"/>
    <w:lvl w:ilvl="0" w:tplc="5CE2D33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94F0EE1"/>
    <w:multiLevelType w:val="hybridMultilevel"/>
    <w:tmpl w:val="21D8AB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7C37DE5"/>
    <w:multiLevelType w:val="hybridMultilevel"/>
    <w:tmpl w:val="B448E5FE"/>
    <w:lvl w:ilvl="0" w:tplc="24E4955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D4935D2"/>
    <w:multiLevelType w:val="hybridMultilevel"/>
    <w:tmpl w:val="DF90485E"/>
    <w:lvl w:ilvl="0" w:tplc="10247A5E">
      <w:start w:val="1"/>
      <w:numFmt w:val="bullet"/>
      <w:lvlText w:val="-"/>
      <w:lvlJc w:val="left"/>
      <w:pPr>
        <w:ind w:left="1429"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8"/>
  </w:num>
  <w:num w:numId="7">
    <w:abstractNumId w:val="7"/>
  </w:num>
  <w:num w:numId="8">
    <w:abstractNumId w:val="1"/>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Chetwynd">
    <w15:presenceInfo w15:providerId="AD" w15:userId="S::Tom@chetwyndrural.co.uk::2a7e3103-2e1e-4332-996f-3ec5e9d392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68A"/>
    <w:rsid w:val="00002598"/>
    <w:rsid w:val="000076E6"/>
    <w:rsid w:val="00015E7D"/>
    <w:rsid w:val="00016A53"/>
    <w:rsid w:val="000245B5"/>
    <w:rsid w:val="00032742"/>
    <w:rsid w:val="000340F5"/>
    <w:rsid w:val="00034D04"/>
    <w:rsid w:val="00036D5B"/>
    <w:rsid w:val="00043E81"/>
    <w:rsid w:val="00045F15"/>
    <w:rsid w:val="0005115A"/>
    <w:rsid w:val="00052557"/>
    <w:rsid w:val="00060BAB"/>
    <w:rsid w:val="00061A68"/>
    <w:rsid w:val="00063FC3"/>
    <w:rsid w:val="00081369"/>
    <w:rsid w:val="00083792"/>
    <w:rsid w:val="0009254C"/>
    <w:rsid w:val="00095261"/>
    <w:rsid w:val="000958C0"/>
    <w:rsid w:val="000E1F42"/>
    <w:rsid w:val="000E41C2"/>
    <w:rsid w:val="000E44AC"/>
    <w:rsid w:val="000F0F59"/>
    <w:rsid w:val="00114766"/>
    <w:rsid w:val="001229B6"/>
    <w:rsid w:val="00127DDB"/>
    <w:rsid w:val="001442F4"/>
    <w:rsid w:val="00150C81"/>
    <w:rsid w:val="00156B76"/>
    <w:rsid w:val="00177BCF"/>
    <w:rsid w:val="00185A5E"/>
    <w:rsid w:val="001A5CDF"/>
    <w:rsid w:val="001B5A39"/>
    <w:rsid w:val="001C3BD3"/>
    <w:rsid w:val="001E66E0"/>
    <w:rsid w:val="001F0BB6"/>
    <w:rsid w:val="00200262"/>
    <w:rsid w:val="00200C12"/>
    <w:rsid w:val="00207D6F"/>
    <w:rsid w:val="002201CF"/>
    <w:rsid w:val="002249B7"/>
    <w:rsid w:val="002614C8"/>
    <w:rsid w:val="002B4E93"/>
    <w:rsid w:val="002B77D4"/>
    <w:rsid w:val="002D0EF6"/>
    <w:rsid w:val="002D435E"/>
    <w:rsid w:val="002E12AF"/>
    <w:rsid w:val="002E1DBC"/>
    <w:rsid w:val="002E4370"/>
    <w:rsid w:val="002E7824"/>
    <w:rsid w:val="003032EC"/>
    <w:rsid w:val="00316CC7"/>
    <w:rsid w:val="00320D85"/>
    <w:rsid w:val="00325E6B"/>
    <w:rsid w:val="00333291"/>
    <w:rsid w:val="003733EE"/>
    <w:rsid w:val="00377C29"/>
    <w:rsid w:val="00385719"/>
    <w:rsid w:val="00396973"/>
    <w:rsid w:val="003A0C01"/>
    <w:rsid w:val="003E089F"/>
    <w:rsid w:val="003F7C74"/>
    <w:rsid w:val="0040494F"/>
    <w:rsid w:val="004078B9"/>
    <w:rsid w:val="00410673"/>
    <w:rsid w:val="0041426E"/>
    <w:rsid w:val="0041468E"/>
    <w:rsid w:val="00422D0C"/>
    <w:rsid w:val="00432515"/>
    <w:rsid w:val="0044755B"/>
    <w:rsid w:val="004522CD"/>
    <w:rsid w:val="00455411"/>
    <w:rsid w:val="0046012B"/>
    <w:rsid w:val="0047056E"/>
    <w:rsid w:val="00471C94"/>
    <w:rsid w:val="00471F9B"/>
    <w:rsid w:val="004817BF"/>
    <w:rsid w:val="0049315C"/>
    <w:rsid w:val="004A07EF"/>
    <w:rsid w:val="004A1F9A"/>
    <w:rsid w:val="004A68F4"/>
    <w:rsid w:val="004B2CB9"/>
    <w:rsid w:val="004B3C88"/>
    <w:rsid w:val="004B6931"/>
    <w:rsid w:val="004D2F05"/>
    <w:rsid w:val="004D6AE4"/>
    <w:rsid w:val="004E3760"/>
    <w:rsid w:val="004E3E04"/>
    <w:rsid w:val="004F3A65"/>
    <w:rsid w:val="004F6F91"/>
    <w:rsid w:val="005012C8"/>
    <w:rsid w:val="00546C3A"/>
    <w:rsid w:val="00562C5F"/>
    <w:rsid w:val="00575B78"/>
    <w:rsid w:val="00575E21"/>
    <w:rsid w:val="00596C90"/>
    <w:rsid w:val="005A35FA"/>
    <w:rsid w:val="005A55B4"/>
    <w:rsid w:val="005B791F"/>
    <w:rsid w:val="005C3D91"/>
    <w:rsid w:val="005C575B"/>
    <w:rsid w:val="0060583D"/>
    <w:rsid w:val="00610A97"/>
    <w:rsid w:val="00625ACD"/>
    <w:rsid w:val="00631A4A"/>
    <w:rsid w:val="0063605F"/>
    <w:rsid w:val="00661BD3"/>
    <w:rsid w:val="00680956"/>
    <w:rsid w:val="00687F18"/>
    <w:rsid w:val="0069586D"/>
    <w:rsid w:val="006A2CAF"/>
    <w:rsid w:val="006A6641"/>
    <w:rsid w:val="006B3D6A"/>
    <w:rsid w:val="006D1519"/>
    <w:rsid w:val="006D6E2E"/>
    <w:rsid w:val="006E2CDF"/>
    <w:rsid w:val="006E5429"/>
    <w:rsid w:val="006F7ABE"/>
    <w:rsid w:val="0071780B"/>
    <w:rsid w:val="00717EA3"/>
    <w:rsid w:val="00731D4A"/>
    <w:rsid w:val="00745743"/>
    <w:rsid w:val="00753984"/>
    <w:rsid w:val="0076068A"/>
    <w:rsid w:val="00762B1A"/>
    <w:rsid w:val="007706FB"/>
    <w:rsid w:val="007811B4"/>
    <w:rsid w:val="00793C8E"/>
    <w:rsid w:val="007A00FD"/>
    <w:rsid w:val="007B1A88"/>
    <w:rsid w:val="007B1C56"/>
    <w:rsid w:val="007C6C75"/>
    <w:rsid w:val="007D397C"/>
    <w:rsid w:val="007F2CD9"/>
    <w:rsid w:val="00801446"/>
    <w:rsid w:val="00806937"/>
    <w:rsid w:val="008104AF"/>
    <w:rsid w:val="00836A6A"/>
    <w:rsid w:val="008470A7"/>
    <w:rsid w:val="00862B58"/>
    <w:rsid w:val="008670DE"/>
    <w:rsid w:val="00875F43"/>
    <w:rsid w:val="008845A4"/>
    <w:rsid w:val="00890B9B"/>
    <w:rsid w:val="00893058"/>
    <w:rsid w:val="0089327D"/>
    <w:rsid w:val="008B3ED1"/>
    <w:rsid w:val="008D77EA"/>
    <w:rsid w:val="008E5847"/>
    <w:rsid w:val="008E5B18"/>
    <w:rsid w:val="009022BB"/>
    <w:rsid w:val="0090599B"/>
    <w:rsid w:val="00906439"/>
    <w:rsid w:val="00906568"/>
    <w:rsid w:val="00914838"/>
    <w:rsid w:val="00921B8F"/>
    <w:rsid w:val="00930331"/>
    <w:rsid w:val="00930714"/>
    <w:rsid w:val="00931EF7"/>
    <w:rsid w:val="0093323A"/>
    <w:rsid w:val="00933F24"/>
    <w:rsid w:val="00936007"/>
    <w:rsid w:val="0096219F"/>
    <w:rsid w:val="00963438"/>
    <w:rsid w:val="009665B2"/>
    <w:rsid w:val="00970C94"/>
    <w:rsid w:val="009734A6"/>
    <w:rsid w:val="009865C5"/>
    <w:rsid w:val="009A59BF"/>
    <w:rsid w:val="009B1BBE"/>
    <w:rsid w:val="009C06F9"/>
    <w:rsid w:val="009C0DA6"/>
    <w:rsid w:val="009C3DAD"/>
    <w:rsid w:val="009C3F65"/>
    <w:rsid w:val="009C5EA4"/>
    <w:rsid w:val="009C724D"/>
    <w:rsid w:val="009E4E1C"/>
    <w:rsid w:val="009F3A42"/>
    <w:rsid w:val="00A0442F"/>
    <w:rsid w:val="00A173FC"/>
    <w:rsid w:val="00A17C62"/>
    <w:rsid w:val="00A243A4"/>
    <w:rsid w:val="00A31466"/>
    <w:rsid w:val="00A401B6"/>
    <w:rsid w:val="00A518D3"/>
    <w:rsid w:val="00A56AD3"/>
    <w:rsid w:val="00A6359D"/>
    <w:rsid w:val="00A636E2"/>
    <w:rsid w:val="00A87430"/>
    <w:rsid w:val="00A878B0"/>
    <w:rsid w:val="00AD4099"/>
    <w:rsid w:val="00AF53F4"/>
    <w:rsid w:val="00AF565D"/>
    <w:rsid w:val="00AF6F46"/>
    <w:rsid w:val="00B00CBC"/>
    <w:rsid w:val="00B03D5C"/>
    <w:rsid w:val="00B07F3E"/>
    <w:rsid w:val="00B14942"/>
    <w:rsid w:val="00B2252B"/>
    <w:rsid w:val="00B237D1"/>
    <w:rsid w:val="00B33103"/>
    <w:rsid w:val="00B52E69"/>
    <w:rsid w:val="00B67FC8"/>
    <w:rsid w:val="00B709AF"/>
    <w:rsid w:val="00B72213"/>
    <w:rsid w:val="00B72F06"/>
    <w:rsid w:val="00B7745A"/>
    <w:rsid w:val="00B8089A"/>
    <w:rsid w:val="00B93CA6"/>
    <w:rsid w:val="00BA73E4"/>
    <w:rsid w:val="00BC7897"/>
    <w:rsid w:val="00BC79A1"/>
    <w:rsid w:val="00BD6CC7"/>
    <w:rsid w:val="00BE713B"/>
    <w:rsid w:val="00BF0743"/>
    <w:rsid w:val="00BF14E8"/>
    <w:rsid w:val="00C068DF"/>
    <w:rsid w:val="00C14F20"/>
    <w:rsid w:val="00C20F9D"/>
    <w:rsid w:val="00C30872"/>
    <w:rsid w:val="00C3270C"/>
    <w:rsid w:val="00C32DCA"/>
    <w:rsid w:val="00C4572F"/>
    <w:rsid w:val="00C53B18"/>
    <w:rsid w:val="00C56A25"/>
    <w:rsid w:val="00C60C26"/>
    <w:rsid w:val="00C76F66"/>
    <w:rsid w:val="00C8117E"/>
    <w:rsid w:val="00C828E1"/>
    <w:rsid w:val="00C87ADD"/>
    <w:rsid w:val="00C932B6"/>
    <w:rsid w:val="00CA07A1"/>
    <w:rsid w:val="00CA50C6"/>
    <w:rsid w:val="00CB7B99"/>
    <w:rsid w:val="00CE47A0"/>
    <w:rsid w:val="00CF1855"/>
    <w:rsid w:val="00CF2F59"/>
    <w:rsid w:val="00D00100"/>
    <w:rsid w:val="00D030BC"/>
    <w:rsid w:val="00D45D4E"/>
    <w:rsid w:val="00D50DCA"/>
    <w:rsid w:val="00D623E9"/>
    <w:rsid w:val="00D64AAF"/>
    <w:rsid w:val="00D66DD1"/>
    <w:rsid w:val="00D92280"/>
    <w:rsid w:val="00DA2CDD"/>
    <w:rsid w:val="00DA744C"/>
    <w:rsid w:val="00DA76F5"/>
    <w:rsid w:val="00DB58D1"/>
    <w:rsid w:val="00DB5CD5"/>
    <w:rsid w:val="00DB7226"/>
    <w:rsid w:val="00DD2570"/>
    <w:rsid w:val="00DD6FCC"/>
    <w:rsid w:val="00DE0A88"/>
    <w:rsid w:val="00DE4916"/>
    <w:rsid w:val="00DE72A5"/>
    <w:rsid w:val="00DE7E02"/>
    <w:rsid w:val="00DF1CC6"/>
    <w:rsid w:val="00DF4C60"/>
    <w:rsid w:val="00DF7816"/>
    <w:rsid w:val="00E04CCD"/>
    <w:rsid w:val="00E1667E"/>
    <w:rsid w:val="00E216FB"/>
    <w:rsid w:val="00E361B2"/>
    <w:rsid w:val="00E40B5B"/>
    <w:rsid w:val="00E71EB8"/>
    <w:rsid w:val="00E72305"/>
    <w:rsid w:val="00E77CBD"/>
    <w:rsid w:val="00E85548"/>
    <w:rsid w:val="00EB72AE"/>
    <w:rsid w:val="00ED78A3"/>
    <w:rsid w:val="00EF4DC8"/>
    <w:rsid w:val="00EF4F18"/>
    <w:rsid w:val="00EF7D7B"/>
    <w:rsid w:val="00F03978"/>
    <w:rsid w:val="00F04F53"/>
    <w:rsid w:val="00F11C98"/>
    <w:rsid w:val="00F123B2"/>
    <w:rsid w:val="00F17816"/>
    <w:rsid w:val="00F21A56"/>
    <w:rsid w:val="00F3446B"/>
    <w:rsid w:val="00F371A1"/>
    <w:rsid w:val="00F43019"/>
    <w:rsid w:val="00F60F8B"/>
    <w:rsid w:val="00F65458"/>
    <w:rsid w:val="00FA07EF"/>
    <w:rsid w:val="00FA5EF2"/>
    <w:rsid w:val="00FB1841"/>
    <w:rsid w:val="00FB390B"/>
    <w:rsid w:val="00FB6BF4"/>
    <w:rsid w:val="00FC05EB"/>
    <w:rsid w:val="00FE0DE2"/>
    <w:rsid w:val="00FE367D"/>
    <w:rsid w:val="00FE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85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68A"/>
    <w:pPr>
      <w:ind w:left="720"/>
      <w:contextualSpacing/>
    </w:pPr>
  </w:style>
  <w:style w:type="paragraph" w:styleId="Header">
    <w:name w:val="header"/>
    <w:basedOn w:val="Normal"/>
    <w:link w:val="HeaderChar"/>
    <w:uiPriority w:val="99"/>
    <w:unhideWhenUsed/>
    <w:rsid w:val="00CA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0C6"/>
  </w:style>
  <w:style w:type="paragraph" w:styleId="Footer">
    <w:name w:val="footer"/>
    <w:basedOn w:val="Normal"/>
    <w:link w:val="FooterChar"/>
    <w:uiPriority w:val="99"/>
    <w:unhideWhenUsed/>
    <w:rsid w:val="00CA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0C6"/>
  </w:style>
  <w:style w:type="table" w:customStyle="1" w:styleId="GridTable1Light-Accent11">
    <w:name w:val="Grid Table 1 Light - Accent 11"/>
    <w:basedOn w:val="TableNormal"/>
    <w:uiPriority w:val="46"/>
    <w:rsid w:val="009C724D"/>
    <w:pPr>
      <w:spacing w:after="0" w:line="240" w:lineRule="auto"/>
    </w:pPr>
    <w:tblPr>
      <w:tblStyleRowBandSize w:val="1"/>
      <w:tblStyleColBandSize w:val="1"/>
      <w:tblInd w:w="0" w:type="nil"/>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12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DDB"/>
    <w:rPr>
      <w:rFonts w:ascii="Tahoma" w:hAnsi="Tahoma" w:cs="Tahoma"/>
      <w:sz w:val="16"/>
      <w:szCs w:val="16"/>
    </w:rPr>
  </w:style>
  <w:style w:type="table" w:styleId="TableGrid">
    <w:name w:val="Table Grid"/>
    <w:basedOn w:val="TableNormal"/>
    <w:uiPriority w:val="39"/>
    <w:rsid w:val="0083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A74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2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035E4-4223-47E6-8431-0EC5E34BC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Silcocktraill</dc:creator>
  <cp:lastModifiedBy>Kirsty MacLeod</cp:lastModifiedBy>
  <cp:revision>2</cp:revision>
  <cp:lastPrinted>2018-11-14T11:17:00Z</cp:lastPrinted>
  <dcterms:created xsi:type="dcterms:W3CDTF">2019-12-11T10:46:00Z</dcterms:created>
  <dcterms:modified xsi:type="dcterms:W3CDTF">2019-12-11T10:46:00Z</dcterms:modified>
</cp:coreProperties>
</file>